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0119A" w14:textId="5EF6665E" w:rsidR="00EF01A0" w:rsidRPr="00BC2EFF" w:rsidRDefault="0048341C" w:rsidP="00E055EC">
      <w:pPr>
        <w:spacing w:line="276" w:lineRule="auto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 xml:space="preserve">AL PARCO </w:t>
      </w:r>
      <w:r w:rsidR="00F3443A" w:rsidRPr="00BC2EFF">
        <w:rPr>
          <w:rFonts w:asciiTheme="majorHAnsi" w:hAnsiTheme="majorHAnsi" w:cstheme="majorHAnsi"/>
        </w:rPr>
        <w:t>regionale delle Alpi Apuane</w:t>
      </w:r>
    </w:p>
    <w:p w14:paraId="572EEFBD" w14:textId="37920629" w:rsidR="0048341C" w:rsidRPr="00BC2EFF" w:rsidRDefault="0048341C" w:rsidP="00E055EC">
      <w:pPr>
        <w:spacing w:line="276" w:lineRule="auto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ALLA SOPRINTENDENZA DI LUCCA</w:t>
      </w:r>
    </w:p>
    <w:p w14:paraId="53450BD7" w14:textId="77777777" w:rsidR="004A19BD" w:rsidRPr="00BC2EFF" w:rsidRDefault="0048341C" w:rsidP="004A19BD">
      <w:pPr>
        <w:spacing w:after="0" w:line="276" w:lineRule="auto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AI CARABINIERI FORESTALI DI</w:t>
      </w:r>
      <w:r w:rsidR="006D2CC6" w:rsidRPr="00BC2EFF">
        <w:rPr>
          <w:rFonts w:asciiTheme="majorHAnsi" w:hAnsiTheme="majorHAnsi" w:cstheme="majorHAnsi"/>
        </w:rPr>
        <w:t xml:space="preserve"> PIETRASANTA </w:t>
      </w:r>
    </w:p>
    <w:p w14:paraId="4007E288" w14:textId="2D6D4035" w:rsidR="009B6A2A" w:rsidRPr="00BC2EFF" w:rsidRDefault="006D2CC6" w:rsidP="00E055EC">
      <w:pPr>
        <w:spacing w:line="276" w:lineRule="auto"/>
        <w:rPr>
          <w:rFonts w:asciiTheme="majorHAnsi" w:hAnsiTheme="majorHAnsi" w:cstheme="majorHAnsi"/>
          <w:color w:val="4472C4" w:themeColor="accent1"/>
        </w:rPr>
      </w:pPr>
      <w:r w:rsidRPr="00BC2EFF">
        <w:rPr>
          <w:rFonts w:asciiTheme="majorHAnsi" w:hAnsiTheme="majorHAnsi" w:cstheme="majorHAnsi"/>
          <w:color w:val="4472C4" w:themeColor="accent1"/>
        </w:rPr>
        <w:t>FLU</w:t>
      </w:r>
      <w:r w:rsidR="009B6A2A" w:rsidRPr="00BC2EFF">
        <w:rPr>
          <w:rFonts w:asciiTheme="majorHAnsi" w:hAnsiTheme="majorHAnsi" w:cstheme="majorHAnsi"/>
          <w:color w:val="4472C4" w:themeColor="accent1"/>
        </w:rPr>
        <w:t>43538@pec.carabinieri.it</w:t>
      </w:r>
    </w:p>
    <w:p w14:paraId="4EFEC9E3" w14:textId="26F91A0B" w:rsidR="0048341C" w:rsidRPr="00BC2EFF" w:rsidRDefault="0048341C" w:rsidP="00E055EC">
      <w:pPr>
        <w:spacing w:line="276" w:lineRule="auto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ALLA REGIONE TOSCANA ing. ANNA VALORIANI</w:t>
      </w:r>
    </w:p>
    <w:p w14:paraId="3D68EA45" w14:textId="54FB576E" w:rsidR="0048341C" w:rsidRPr="00BC2EFF" w:rsidRDefault="0048341C" w:rsidP="00E055EC">
      <w:pPr>
        <w:spacing w:line="276" w:lineRule="auto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ALLA REGIONE TOSCANA ing.</w:t>
      </w:r>
      <w:r w:rsidR="00F3443A" w:rsidRPr="00BC2EFF">
        <w:rPr>
          <w:rFonts w:asciiTheme="majorHAnsi" w:hAnsiTheme="majorHAnsi" w:cstheme="majorHAnsi"/>
        </w:rPr>
        <w:t xml:space="preserve"> ALDO</w:t>
      </w:r>
      <w:r w:rsidRPr="00BC2EFF">
        <w:rPr>
          <w:rFonts w:asciiTheme="majorHAnsi" w:hAnsiTheme="majorHAnsi" w:cstheme="majorHAnsi"/>
        </w:rPr>
        <w:t xml:space="preserve"> IANNIELLO</w:t>
      </w:r>
    </w:p>
    <w:p w14:paraId="3EA43326" w14:textId="3C4B09E1" w:rsidR="00E055EC" w:rsidRPr="00BC2EFF" w:rsidRDefault="00230C73" w:rsidP="00E055EC">
      <w:pPr>
        <w:spacing w:after="0" w:line="276" w:lineRule="auto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ALL’ARPAT dott</w:t>
      </w:r>
      <w:r w:rsidR="00900FD5" w:rsidRPr="00BC2EFF">
        <w:rPr>
          <w:rFonts w:asciiTheme="majorHAnsi" w:hAnsiTheme="majorHAnsi" w:cstheme="majorHAnsi"/>
        </w:rPr>
        <w:t>.</w:t>
      </w:r>
      <w:r w:rsidRPr="00BC2EFF">
        <w:rPr>
          <w:rFonts w:asciiTheme="majorHAnsi" w:hAnsiTheme="majorHAnsi" w:cstheme="majorHAnsi"/>
        </w:rPr>
        <w:t xml:space="preserve">ssa Franchi  e dott. Menga </w:t>
      </w:r>
    </w:p>
    <w:p w14:paraId="49560CBF" w14:textId="3A112423" w:rsidR="00230C73" w:rsidRPr="00BC2EFF" w:rsidRDefault="00BC2EFF" w:rsidP="00E055EC">
      <w:pPr>
        <w:spacing w:line="276" w:lineRule="auto"/>
        <w:rPr>
          <w:rFonts w:asciiTheme="majorHAnsi" w:hAnsiTheme="majorHAnsi" w:cstheme="majorHAnsi"/>
        </w:rPr>
      </w:pPr>
      <w:hyperlink r:id="rId5" w:history="1">
        <w:r w:rsidR="00900FD5" w:rsidRPr="00BC2EFF">
          <w:rPr>
            <w:rStyle w:val="Collegamentoipertestuale"/>
            <w:rFonts w:asciiTheme="majorHAnsi" w:hAnsiTheme="majorHAnsi" w:cstheme="majorHAnsi"/>
          </w:rPr>
          <w:t>ml.franchi@arpat.toscana.it</w:t>
        </w:r>
      </w:hyperlink>
      <w:r w:rsidR="00E055EC" w:rsidRPr="00BC2EFF">
        <w:rPr>
          <w:rStyle w:val="Collegamentoipertestuale"/>
          <w:rFonts w:asciiTheme="majorHAnsi" w:hAnsiTheme="majorHAnsi" w:cstheme="majorHAnsi"/>
        </w:rPr>
        <w:t xml:space="preserve"> - g.menga@arpat.toscana.it</w:t>
      </w:r>
    </w:p>
    <w:p w14:paraId="1266A223" w14:textId="3743017B" w:rsidR="005241FF" w:rsidRPr="00BC2EFF" w:rsidRDefault="005241FF" w:rsidP="00E055EC">
      <w:pPr>
        <w:spacing w:line="276" w:lineRule="auto"/>
        <w:rPr>
          <w:rFonts w:asciiTheme="majorHAnsi" w:hAnsiTheme="majorHAnsi" w:cstheme="majorHAnsi"/>
          <w:color w:val="FF0000"/>
        </w:rPr>
      </w:pPr>
      <w:r w:rsidRPr="00BC2EFF">
        <w:rPr>
          <w:rFonts w:asciiTheme="majorHAnsi" w:hAnsiTheme="majorHAnsi" w:cstheme="majorHAnsi"/>
        </w:rPr>
        <w:t xml:space="preserve">AL </w:t>
      </w:r>
      <w:r w:rsidR="002251C5" w:rsidRPr="00BC2EFF">
        <w:rPr>
          <w:rFonts w:asciiTheme="majorHAnsi" w:hAnsiTheme="majorHAnsi" w:cstheme="majorHAnsi"/>
        </w:rPr>
        <w:t xml:space="preserve">SINDACO DEL </w:t>
      </w:r>
      <w:r w:rsidRPr="00BC2EFF">
        <w:rPr>
          <w:rFonts w:asciiTheme="majorHAnsi" w:hAnsiTheme="majorHAnsi" w:cstheme="majorHAnsi"/>
        </w:rPr>
        <w:t>COMUNE DI STAZZEMA</w:t>
      </w:r>
      <w:r w:rsidR="00DA233A" w:rsidRPr="00BC2EFF">
        <w:rPr>
          <w:rFonts w:asciiTheme="majorHAnsi" w:hAnsiTheme="majorHAnsi" w:cstheme="majorHAnsi"/>
        </w:rPr>
        <w:t xml:space="preserve"> </w:t>
      </w:r>
    </w:p>
    <w:p w14:paraId="1C3F5DA9" w14:textId="77777777" w:rsidR="00BC2EFF" w:rsidRDefault="00F3443A" w:rsidP="00BC2EFF">
      <w:pPr>
        <w:spacing w:after="0" w:line="276" w:lineRule="auto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 xml:space="preserve">AL MINISTERO DELL’AMBIENTE Direzione generale per il patrimonio naturalistico </w:t>
      </w:r>
    </w:p>
    <w:p w14:paraId="0D8FD862" w14:textId="3E31EC34" w:rsidR="00F3443A" w:rsidRPr="00BC2EFF" w:rsidRDefault="00BC2EFF" w:rsidP="00E055EC">
      <w:pPr>
        <w:spacing w:line="276" w:lineRule="auto"/>
        <w:rPr>
          <w:rFonts w:asciiTheme="majorHAnsi" w:hAnsiTheme="majorHAnsi" w:cstheme="majorHAnsi"/>
        </w:rPr>
      </w:pPr>
      <w:hyperlink r:id="rId6" w:history="1">
        <w:r w:rsidR="00F3443A" w:rsidRPr="00BC2EFF">
          <w:rPr>
            <w:rStyle w:val="Collegamentoipertestuale"/>
            <w:rFonts w:asciiTheme="majorHAnsi" w:hAnsiTheme="majorHAnsi" w:cstheme="majorHAnsi"/>
            <w:color w:val="4472C4" w:themeColor="accent1"/>
          </w:rPr>
          <w:t>PNA@pec.minambiente.it</w:t>
        </w:r>
      </w:hyperlink>
    </w:p>
    <w:p w14:paraId="43CFB9E9" w14:textId="3968ED81" w:rsidR="00F3443A" w:rsidRPr="00BC2EFF" w:rsidRDefault="00F3443A" w:rsidP="00E055EC">
      <w:pPr>
        <w:spacing w:line="276" w:lineRule="auto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 xml:space="preserve">AL MINISTERO DELL’AMBIENTE Direzione generale per la sicurezza del suolo e dell’acqua </w:t>
      </w:r>
      <w:hyperlink r:id="rId7" w:history="1">
        <w:r w:rsidRPr="00BC2EFF">
          <w:rPr>
            <w:rStyle w:val="Collegamentoipertestuale"/>
            <w:rFonts w:asciiTheme="majorHAnsi" w:hAnsiTheme="majorHAnsi" w:cstheme="majorHAnsi"/>
          </w:rPr>
          <w:t>DGSTA@pec.minambiente.it</w:t>
        </w:r>
      </w:hyperlink>
    </w:p>
    <w:p w14:paraId="798B1849" w14:textId="77777777" w:rsidR="00E055EC" w:rsidRPr="00BC2EFF" w:rsidRDefault="00A72117" w:rsidP="00E055EC">
      <w:pPr>
        <w:spacing w:after="0" w:line="276" w:lineRule="auto"/>
        <w:rPr>
          <w:rFonts w:asciiTheme="majorHAnsi" w:hAnsiTheme="majorHAnsi" w:cstheme="majorHAnsi"/>
          <w:color w:val="FF0000"/>
        </w:rPr>
      </w:pPr>
      <w:r w:rsidRPr="00BC2EFF">
        <w:rPr>
          <w:rFonts w:asciiTheme="majorHAnsi" w:hAnsiTheme="majorHAnsi" w:cstheme="majorHAnsi"/>
        </w:rPr>
        <w:t>Alla Federazione Speleologica Toscana</w:t>
      </w:r>
      <w:r w:rsidRPr="00BC2EFF">
        <w:rPr>
          <w:rFonts w:asciiTheme="majorHAnsi" w:hAnsiTheme="majorHAnsi" w:cstheme="majorHAnsi"/>
          <w:color w:val="FF0000"/>
        </w:rPr>
        <w:t xml:space="preserve"> </w:t>
      </w:r>
    </w:p>
    <w:p w14:paraId="096C3F9D" w14:textId="4AF6CFB4" w:rsidR="00F3443A" w:rsidRPr="00BC2EFF" w:rsidRDefault="00BC2EFF" w:rsidP="00E055EC">
      <w:pPr>
        <w:spacing w:line="276" w:lineRule="auto"/>
        <w:rPr>
          <w:rFonts w:asciiTheme="majorHAnsi" w:hAnsiTheme="majorHAnsi" w:cstheme="majorHAnsi"/>
          <w:color w:val="FF0000"/>
        </w:rPr>
      </w:pPr>
      <w:hyperlink r:id="rId8" w:history="1">
        <w:r w:rsidR="00A72117" w:rsidRPr="00BC2EFF">
          <w:rPr>
            <w:rStyle w:val="Collegamentoipertestuale"/>
            <w:rFonts w:asciiTheme="majorHAnsi" w:hAnsiTheme="majorHAnsi" w:cstheme="majorHAnsi"/>
          </w:rPr>
          <w:t>federazione.speleologica.toscana@pec.it</w:t>
        </w:r>
      </w:hyperlink>
      <w:r w:rsidR="00A72117" w:rsidRPr="00BC2EFF">
        <w:rPr>
          <w:rFonts w:asciiTheme="majorHAnsi" w:hAnsiTheme="majorHAnsi" w:cstheme="majorHAnsi"/>
          <w:color w:val="FF0000"/>
        </w:rPr>
        <w:t xml:space="preserve"> </w:t>
      </w:r>
    </w:p>
    <w:p w14:paraId="63E7494D" w14:textId="12A653E8" w:rsidR="000836D9" w:rsidRPr="00BC2EFF" w:rsidRDefault="000836D9" w:rsidP="00E055EC">
      <w:pPr>
        <w:spacing w:after="0" w:line="276" w:lineRule="auto"/>
        <w:rPr>
          <w:rFonts w:asciiTheme="majorHAnsi" w:hAnsiTheme="majorHAnsi" w:cstheme="majorHAnsi"/>
          <w:color w:val="000000" w:themeColor="text1"/>
        </w:rPr>
      </w:pPr>
      <w:r w:rsidRPr="00BC2EFF">
        <w:rPr>
          <w:rFonts w:asciiTheme="majorHAnsi" w:hAnsiTheme="majorHAnsi" w:cstheme="majorHAnsi"/>
          <w:color w:val="000000" w:themeColor="text1"/>
        </w:rPr>
        <w:t>Alla S</w:t>
      </w:r>
      <w:r w:rsidR="00E055EC" w:rsidRPr="00BC2EFF">
        <w:rPr>
          <w:rFonts w:asciiTheme="majorHAnsi" w:hAnsiTheme="majorHAnsi" w:cstheme="majorHAnsi"/>
          <w:color w:val="000000" w:themeColor="text1"/>
        </w:rPr>
        <w:t>.S.I. S</w:t>
      </w:r>
      <w:r w:rsidRPr="00BC2EFF">
        <w:rPr>
          <w:rFonts w:asciiTheme="majorHAnsi" w:hAnsiTheme="majorHAnsi" w:cstheme="majorHAnsi"/>
          <w:color w:val="000000" w:themeColor="text1"/>
        </w:rPr>
        <w:t xml:space="preserve">ocietà Speleologica Italiana </w:t>
      </w:r>
    </w:p>
    <w:p w14:paraId="11EDB743" w14:textId="2C6F4470" w:rsidR="00E055EC" w:rsidRPr="00BC2EFF" w:rsidRDefault="00E055EC" w:rsidP="00E055EC">
      <w:pPr>
        <w:spacing w:line="276" w:lineRule="auto"/>
        <w:rPr>
          <w:rFonts w:asciiTheme="majorHAnsi" w:hAnsiTheme="majorHAnsi" w:cstheme="majorHAnsi"/>
          <w:color w:val="0070C0"/>
        </w:rPr>
      </w:pPr>
      <w:r w:rsidRPr="00BC2EFF">
        <w:rPr>
          <w:rFonts w:asciiTheme="majorHAnsi" w:hAnsiTheme="majorHAnsi" w:cstheme="majorHAnsi"/>
          <w:color w:val="0070C0"/>
        </w:rPr>
        <w:t>segreteria@pec.socissi.it</w:t>
      </w:r>
    </w:p>
    <w:p w14:paraId="2A601103" w14:textId="42796C38" w:rsidR="00F3443A" w:rsidRPr="00BC2EFF" w:rsidRDefault="00F3443A" w:rsidP="00E055EC">
      <w:pPr>
        <w:spacing w:line="276" w:lineRule="auto"/>
        <w:rPr>
          <w:rFonts w:asciiTheme="majorHAnsi" w:hAnsiTheme="majorHAnsi" w:cstheme="majorHAnsi"/>
        </w:rPr>
      </w:pPr>
    </w:p>
    <w:p w14:paraId="4317DF15" w14:textId="77777777" w:rsidR="00900FD5" w:rsidRPr="00BC2EFF" w:rsidRDefault="00900FD5" w:rsidP="00E055EC">
      <w:pPr>
        <w:pBdr>
          <w:bottom w:val="single" w:sz="4" w:space="1" w:color="auto"/>
        </w:pBdr>
        <w:spacing w:line="276" w:lineRule="auto"/>
        <w:rPr>
          <w:rFonts w:asciiTheme="majorHAnsi" w:hAnsiTheme="majorHAnsi" w:cstheme="majorHAnsi"/>
        </w:rPr>
      </w:pPr>
    </w:p>
    <w:p w14:paraId="473968CD" w14:textId="0536F670" w:rsidR="00F3443A" w:rsidRPr="00BC2EFF" w:rsidRDefault="00F3443A" w:rsidP="00E055EC">
      <w:pPr>
        <w:pBdr>
          <w:bottom w:val="single" w:sz="4" w:space="1" w:color="auto"/>
        </w:pBdr>
        <w:spacing w:line="276" w:lineRule="auto"/>
        <w:rPr>
          <w:rFonts w:asciiTheme="majorHAnsi" w:hAnsiTheme="majorHAnsi" w:cstheme="majorHAnsi"/>
          <w:b/>
          <w:bCs/>
        </w:rPr>
      </w:pPr>
      <w:r w:rsidRPr="00BC2EFF">
        <w:rPr>
          <w:rFonts w:asciiTheme="majorHAnsi" w:hAnsiTheme="majorHAnsi" w:cstheme="majorHAnsi"/>
          <w:b/>
          <w:bCs/>
        </w:rPr>
        <w:t xml:space="preserve">OSSERVAZIONI </w:t>
      </w:r>
      <w:r w:rsidR="00900FD5" w:rsidRPr="00BC2EFF">
        <w:rPr>
          <w:rFonts w:asciiTheme="majorHAnsi" w:hAnsiTheme="majorHAnsi" w:cstheme="majorHAnsi"/>
          <w:b/>
          <w:bCs/>
        </w:rPr>
        <w:t xml:space="preserve">ALLA CDS DEL 19 MARZO 2021  -  VARIANTE “CAVA PIASTRAIO E PIASTRICCIONI”  </w:t>
      </w:r>
      <w:r w:rsidRPr="00BC2EFF">
        <w:rPr>
          <w:rFonts w:asciiTheme="majorHAnsi" w:hAnsiTheme="majorHAnsi" w:cstheme="majorHAnsi"/>
          <w:b/>
          <w:bCs/>
        </w:rPr>
        <w:t>comune di Stazzema</w:t>
      </w:r>
      <w:r w:rsidR="005241FF" w:rsidRPr="00BC2EFF">
        <w:rPr>
          <w:rFonts w:asciiTheme="majorHAnsi" w:hAnsiTheme="majorHAnsi" w:cstheme="majorHAnsi"/>
          <w:b/>
          <w:bCs/>
        </w:rPr>
        <w:t>, Lucca</w:t>
      </w:r>
    </w:p>
    <w:p w14:paraId="76541CDB" w14:textId="77777777" w:rsidR="00F3443A" w:rsidRPr="00BC2EFF" w:rsidRDefault="00F3443A" w:rsidP="00E055EC">
      <w:pPr>
        <w:spacing w:line="276" w:lineRule="auto"/>
        <w:rPr>
          <w:rFonts w:asciiTheme="majorHAnsi" w:hAnsiTheme="majorHAnsi" w:cstheme="majorHAnsi"/>
        </w:rPr>
      </w:pPr>
    </w:p>
    <w:p w14:paraId="6BD54C0A" w14:textId="1B97CB30" w:rsidR="0048341C" w:rsidRPr="00BC2EFF" w:rsidRDefault="00900FD5" w:rsidP="00E055EC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  <w:r w:rsidRPr="00BC2EFF">
        <w:rPr>
          <w:rFonts w:asciiTheme="majorHAnsi" w:hAnsiTheme="majorHAnsi" w:cstheme="majorHAnsi"/>
          <w:b/>
          <w:bCs/>
        </w:rPr>
        <w:t xml:space="preserve">1. </w:t>
      </w:r>
      <w:r w:rsidR="00F3443A" w:rsidRPr="00BC2EFF">
        <w:rPr>
          <w:rFonts w:asciiTheme="majorHAnsi" w:hAnsiTheme="majorHAnsi" w:cstheme="majorHAnsi"/>
          <w:b/>
          <w:bCs/>
        </w:rPr>
        <w:t>Cava PIASTRAIO- PIASTRICCIONI o</w:t>
      </w:r>
      <w:r w:rsidR="005A6266" w:rsidRPr="00BC2EFF">
        <w:rPr>
          <w:rFonts w:asciiTheme="majorHAnsi" w:hAnsiTheme="majorHAnsi" w:cstheme="majorHAnsi"/>
          <w:b/>
          <w:bCs/>
        </w:rPr>
        <w:t xml:space="preserve">ppure </w:t>
      </w:r>
      <w:r w:rsidR="00F3443A" w:rsidRPr="00BC2EFF">
        <w:rPr>
          <w:rFonts w:asciiTheme="majorHAnsi" w:hAnsiTheme="majorHAnsi" w:cstheme="majorHAnsi"/>
          <w:b/>
          <w:bCs/>
        </w:rPr>
        <w:t>cava PIASTRAIO e cava PIASTRICCIONI?</w:t>
      </w:r>
    </w:p>
    <w:p w14:paraId="3F1F5615" w14:textId="1DC56CB3" w:rsidR="005241FF" w:rsidRPr="00BC2EFF" w:rsidRDefault="00F3443A" w:rsidP="00E055EC">
      <w:pPr>
        <w:spacing w:line="276" w:lineRule="auto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Si porta l’attenzione sull</w:t>
      </w:r>
      <w:r w:rsidR="00DB1E19" w:rsidRPr="00BC2EFF">
        <w:rPr>
          <w:rFonts w:asciiTheme="majorHAnsi" w:hAnsiTheme="majorHAnsi" w:cstheme="majorHAnsi"/>
        </w:rPr>
        <w:t>’</w:t>
      </w:r>
      <w:r w:rsidR="005241FF" w:rsidRPr="00BC2EFF">
        <w:rPr>
          <w:rFonts w:asciiTheme="majorHAnsi" w:hAnsiTheme="majorHAnsi" w:cstheme="majorHAnsi"/>
        </w:rPr>
        <w:t>attuale</w:t>
      </w:r>
      <w:r w:rsidRPr="00BC2EFF">
        <w:rPr>
          <w:rFonts w:asciiTheme="majorHAnsi" w:hAnsiTheme="majorHAnsi" w:cstheme="majorHAnsi"/>
        </w:rPr>
        <w:t xml:space="preserve"> denominazione del sito estrattivo</w:t>
      </w:r>
      <w:r w:rsidR="005241FF" w:rsidRPr="00BC2EFF">
        <w:rPr>
          <w:rFonts w:asciiTheme="majorHAnsi" w:hAnsiTheme="majorHAnsi" w:cstheme="majorHAnsi"/>
        </w:rPr>
        <w:t xml:space="preserve"> </w:t>
      </w:r>
      <w:r w:rsidR="00900FD5" w:rsidRPr="00BC2EFF">
        <w:rPr>
          <w:rFonts w:asciiTheme="majorHAnsi" w:hAnsiTheme="majorHAnsi" w:cstheme="majorHAnsi"/>
        </w:rPr>
        <w:t>“</w:t>
      </w:r>
      <w:r w:rsidR="005241FF" w:rsidRPr="00BC2EFF">
        <w:rPr>
          <w:rFonts w:asciiTheme="majorHAnsi" w:hAnsiTheme="majorHAnsi" w:cstheme="majorHAnsi"/>
        </w:rPr>
        <w:t>cava</w:t>
      </w:r>
      <w:r w:rsidR="00900FD5" w:rsidRPr="00BC2EFF">
        <w:rPr>
          <w:rFonts w:asciiTheme="majorHAnsi" w:hAnsiTheme="majorHAnsi" w:cstheme="majorHAnsi"/>
        </w:rPr>
        <w:t xml:space="preserve"> </w:t>
      </w:r>
      <w:proofErr w:type="spellStart"/>
      <w:r w:rsidR="005241FF" w:rsidRPr="00BC2EFF">
        <w:rPr>
          <w:rFonts w:asciiTheme="majorHAnsi" w:hAnsiTheme="majorHAnsi" w:cstheme="majorHAnsi"/>
        </w:rPr>
        <w:t>Piastraio-Piastriccioni</w:t>
      </w:r>
      <w:proofErr w:type="spellEnd"/>
      <w:r w:rsidR="00900FD5" w:rsidRPr="00BC2EFF">
        <w:rPr>
          <w:rFonts w:asciiTheme="majorHAnsi" w:hAnsiTheme="majorHAnsi" w:cstheme="majorHAnsi"/>
        </w:rPr>
        <w:t xml:space="preserve">” </w:t>
      </w:r>
      <w:r w:rsidRPr="00BC2EFF">
        <w:rPr>
          <w:rFonts w:asciiTheme="majorHAnsi" w:hAnsiTheme="majorHAnsi" w:cstheme="majorHAnsi"/>
        </w:rPr>
        <w:t xml:space="preserve">perché inizialmente </w:t>
      </w:r>
      <w:r w:rsidR="005A6266" w:rsidRPr="00BC2EFF">
        <w:rPr>
          <w:rFonts w:asciiTheme="majorHAnsi" w:hAnsiTheme="majorHAnsi" w:cstheme="majorHAnsi"/>
        </w:rPr>
        <w:t xml:space="preserve">erano due </w:t>
      </w:r>
      <w:r w:rsidR="00BB3066" w:rsidRPr="00BC2EFF">
        <w:rPr>
          <w:rFonts w:asciiTheme="majorHAnsi" w:hAnsiTheme="majorHAnsi" w:cstheme="majorHAnsi"/>
        </w:rPr>
        <w:t xml:space="preserve">diversi </w:t>
      </w:r>
      <w:r w:rsidR="005A6266" w:rsidRPr="00BC2EFF">
        <w:rPr>
          <w:rFonts w:asciiTheme="majorHAnsi" w:hAnsiTheme="majorHAnsi" w:cstheme="majorHAnsi"/>
        </w:rPr>
        <w:t>siti estrattivi</w:t>
      </w:r>
      <w:r w:rsidR="00BB3066" w:rsidRPr="00BC2EFF">
        <w:rPr>
          <w:rFonts w:asciiTheme="majorHAnsi" w:hAnsiTheme="majorHAnsi" w:cstheme="majorHAnsi"/>
        </w:rPr>
        <w:t xml:space="preserve"> essendo anche</w:t>
      </w:r>
      <w:r w:rsidR="005A6266" w:rsidRPr="00BC2EFF">
        <w:rPr>
          <w:rFonts w:asciiTheme="majorHAnsi" w:hAnsiTheme="majorHAnsi" w:cstheme="majorHAnsi"/>
        </w:rPr>
        <w:t xml:space="preserve"> divisi da un crinale, con mappali di propria pertinenza. Ancora nella Pronuncia di Compatibilità Ambientale 5/2013 il Parco chiede di presentare PIANI ESTRATTIVI DISTINTI per le due cave. </w:t>
      </w:r>
      <w:r w:rsidR="005241FF" w:rsidRPr="00BC2EFF">
        <w:rPr>
          <w:rFonts w:asciiTheme="majorHAnsi" w:hAnsiTheme="majorHAnsi" w:cstheme="majorHAnsi"/>
        </w:rPr>
        <w:t>Sempre nella PCA 5/2013 Arpat rileva che le due cave hanno autorizzazioni distinte che scadono in momenti diversi.</w:t>
      </w:r>
    </w:p>
    <w:p w14:paraId="303644AA" w14:textId="29CCC07E" w:rsidR="005241FF" w:rsidRPr="00BC2EFF" w:rsidRDefault="005241FF" w:rsidP="00E055EC">
      <w:pPr>
        <w:spacing w:line="276" w:lineRule="auto"/>
        <w:jc w:val="both"/>
        <w:rPr>
          <w:rFonts w:asciiTheme="majorHAnsi" w:hAnsiTheme="majorHAnsi" w:cstheme="majorHAnsi"/>
          <w:b/>
        </w:rPr>
      </w:pPr>
      <w:r w:rsidRPr="00BC2EFF">
        <w:rPr>
          <w:rFonts w:asciiTheme="majorHAnsi" w:hAnsiTheme="majorHAnsi" w:cstheme="majorHAnsi"/>
          <w:b/>
        </w:rPr>
        <w:t>Sembra necessario pertanto verificare quando</w:t>
      </w:r>
      <w:r w:rsidR="00900FD5" w:rsidRPr="00BC2EFF">
        <w:rPr>
          <w:rFonts w:asciiTheme="majorHAnsi" w:hAnsiTheme="majorHAnsi" w:cstheme="majorHAnsi"/>
          <w:b/>
        </w:rPr>
        <w:t>,</w:t>
      </w:r>
      <w:r w:rsidRPr="00BC2EFF">
        <w:rPr>
          <w:rFonts w:asciiTheme="majorHAnsi" w:hAnsiTheme="majorHAnsi" w:cstheme="majorHAnsi"/>
          <w:b/>
        </w:rPr>
        <w:t xml:space="preserve"> le due cave</w:t>
      </w:r>
      <w:r w:rsidR="00900FD5" w:rsidRPr="00BC2EFF">
        <w:rPr>
          <w:rFonts w:asciiTheme="majorHAnsi" w:hAnsiTheme="majorHAnsi" w:cstheme="majorHAnsi"/>
          <w:b/>
        </w:rPr>
        <w:t>,</w:t>
      </w:r>
      <w:r w:rsidRPr="00BC2EFF">
        <w:rPr>
          <w:rFonts w:asciiTheme="majorHAnsi" w:hAnsiTheme="majorHAnsi" w:cstheme="majorHAnsi"/>
          <w:b/>
        </w:rPr>
        <w:t xml:space="preserve"> sono state riunite</w:t>
      </w:r>
      <w:r w:rsidR="00900FD5" w:rsidRPr="00BC2EFF">
        <w:rPr>
          <w:rFonts w:asciiTheme="majorHAnsi" w:hAnsiTheme="majorHAnsi" w:cstheme="majorHAnsi"/>
          <w:b/>
        </w:rPr>
        <w:t xml:space="preserve"> dal Comune di Stazzema</w:t>
      </w:r>
      <w:r w:rsidRPr="00BC2EFF">
        <w:rPr>
          <w:rFonts w:asciiTheme="majorHAnsi" w:hAnsiTheme="majorHAnsi" w:cstheme="majorHAnsi"/>
          <w:b/>
        </w:rPr>
        <w:t xml:space="preserve"> in una sola concessione</w:t>
      </w:r>
      <w:r w:rsidR="00230C73" w:rsidRPr="00BC2EFF">
        <w:rPr>
          <w:rFonts w:asciiTheme="majorHAnsi" w:hAnsiTheme="majorHAnsi" w:cstheme="majorHAnsi"/>
          <w:b/>
        </w:rPr>
        <w:t xml:space="preserve"> e relative scadenze autorizzative.</w:t>
      </w:r>
    </w:p>
    <w:p w14:paraId="2F22F20F" w14:textId="28DCAC86" w:rsidR="00230C73" w:rsidRPr="00BC2EFF" w:rsidRDefault="00230C73" w:rsidP="00E055EC">
      <w:pPr>
        <w:pStyle w:val="default-style"/>
        <w:spacing w:line="276" w:lineRule="auto"/>
        <w:jc w:val="both"/>
        <w:rPr>
          <w:rFonts w:asciiTheme="majorHAnsi" w:hAnsiTheme="majorHAnsi" w:cstheme="majorHAnsi"/>
          <w:b/>
        </w:rPr>
      </w:pPr>
      <w:r w:rsidRPr="00BC2EFF">
        <w:rPr>
          <w:rFonts w:asciiTheme="majorHAnsi" w:hAnsiTheme="majorHAnsi" w:cstheme="majorHAnsi"/>
          <w:b/>
          <w:color w:val="000000"/>
        </w:rPr>
        <w:t xml:space="preserve">Attualmente è vigente una autorizzazione del comune di Seravezza </w:t>
      </w:r>
      <w:r w:rsidR="00900FD5" w:rsidRPr="00BC2EFF">
        <w:rPr>
          <w:rFonts w:asciiTheme="majorHAnsi" w:hAnsiTheme="majorHAnsi" w:cstheme="majorHAnsi"/>
          <w:b/>
          <w:color w:val="000000"/>
        </w:rPr>
        <w:t>(</w:t>
      </w:r>
      <w:r w:rsidRPr="00BC2EFF">
        <w:rPr>
          <w:rFonts w:asciiTheme="majorHAnsi" w:hAnsiTheme="majorHAnsi" w:cstheme="majorHAnsi"/>
          <w:b/>
          <w:color w:val="000000"/>
        </w:rPr>
        <w:t>n. 261 del 06.10.2017</w:t>
      </w:r>
      <w:r w:rsidR="00900FD5" w:rsidRPr="00BC2EFF">
        <w:rPr>
          <w:rFonts w:asciiTheme="majorHAnsi" w:hAnsiTheme="majorHAnsi" w:cstheme="majorHAnsi"/>
          <w:b/>
          <w:color w:val="000000"/>
        </w:rPr>
        <w:t>)</w:t>
      </w:r>
      <w:r w:rsidRPr="00BC2EFF">
        <w:rPr>
          <w:rFonts w:asciiTheme="majorHAnsi" w:hAnsiTheme="majorHAnsi" w:cstheme="majorHAnsi"/>
          <w:b/>
          <w:color w:val="000000"/>
        </w:rPr>
        <w:t>, avente efficacia fino al 06.10.2022</w:t>
      </w:r>
      <w:r w:rsidR="00900FD5" w:rsidRPr="00BC2EFF">
        <w:rPr>
          <w:rFonts w:asciiTheme="majorHAnsi" w:hAnsiTheme="majorHAnsi" w:cstheme="majorHAnsi"/>
          <w:b/>
          <w:color w:val="000000"/>
        </w:rPr>
        <w:t xml:space="preserve"> </w:t>
      </w:r>
      <w:r w:rsidRPr="00BC2EFF">
        <w:rPr>
          <w:rFonts w:asciiTheme="majorHAnsi" w:hAnsiTheme="majorHAnsi" w:cstheme="majorHAnsi"/>
          <w:b/>
          <w:color w:val="000000"/>
        </w:rPr>
        <w:t>e</w:t>
      </w:r>
      <w:r w:rsidR="00900FD5" w:rsidRPr="00BC2EFF">
        <w:rPr>
          <w:rFonts w:asciiTheme="majorHAnsi" w:hAnsiTheme="majorHAnsi" w:cstheme="majorHAnsi"/>
          <w:b/>
          <w:color w:val="000000"/>
        </w:rPr>
        <w:t>ssendo la</w:t>
      </w:r>
      <w:r w:rsidRPr="00BC2EFF">
        <w:rPr>
          <w:rFonts w:asciiTheme="majorHAnsi" w:hAnsiTheme="majorHAnsi" w:cstheme="majorHAnsi"/>
          <w:b/>
          <w:color w:val="000000"/>
        </w:rPr>
        <w:t xml:space="preserve"> PCA n. 17 del 06.08.2019</w:t>
      </w:r>
      <w:r w:rsidR="00714C66" w:rsidRPr="00BC2EFF">
        <w:rPr>
          <w:rFonts w:asciiTheme="majorHAnsi" w:hAnsiTheme="majorHAnsi" w:cstheme="majorHAnsi"/>
          <w:b/>
          <w:color w:val="000000"/>
        </w:rPr>
        <w:t xml:space="preserve"> ampiamente scaduta</w:t>
      </w:r>
      <w:r w:rsidR="00900FD5" w:rsidRPr="00BC2EFF">
        <w:rPr>
          <w:rFonts w:asciiTheme="majorHAnsi" w:hAnsiTheme="majorHAnsi" w:cstheme="majorHAnsi"/>
          <w:b/>
          <w:color w:val="000000"/>
        </w:rPr>
        <w:t xml:space="preserve"> in quanto di </w:t>
      </w:r>
      <w:r w:rsidR="00714C66" w:rsidRPr="00BC2EFF">
        <w:rPr>
          <w:rFonts w:asciiTheme="majorHAnsi" w:hAnsiTheme="majorHAnsi" w:cstheme="majorHAnsi"/>
          <w:b/>
          <w:color w:val="000000"/>
        </w:rPr>
        <w:t xml:space="preserve">durata pari alla precedente PCA n. 17 del 14.08.2015, cioè anni 5, </w:t>
      </w:r>
      <w:r w:rsidR="00B828B6" w:rsidRPr="00BC2EFF">
        <w:rPr>
          <w:rFonts w:asciiTheme="majorHAnsi" w:hAnsiTheme="majorHAnsi" w:cstheme="majorHAnsi"/>
          <w:b/>
          <w:color w:val="000000"/>
        </w:rPr>
        <w:t xml:space="preserve">e </w:t>
      </w:r>
      <w:r w:rsidR="00714C66" w:rsidRPr="00BC2EFF">
        <w:rPr>
          <w:rFonts w:asciiTheme="majorHAnsi" w:hAnsiTheme="majorHAnsi" w:cstheme="majorHAnsi"/>
          <w:b/>
          <w:color w:val="000000"/>
        </w:rPr>
        <w:t>di cui non sembra sia stat</w:t>
      </w:r>
      <w:r w:rsidR="00B828B6" w:rsidRPr="00BC2EFF">
        <w:rPr>
          <w:rFonts w:asciiTheme="majorHAnsi" w:hAnsiTheme="majorHAnsi" w:cstheme="majorHAnsi"/>
          <w:b/>
          <w:color w:val="000000"/>
        </w:rPr>
        <w:t>o chiesto il rinnovo</w:t>
      </w:r>
      <w:r w:rsidR="00714C66" w:rsidRPr="00BC2EFF">
        <w:rPr>
          <w:rFonts w:asciiTheme="majorHAnsi" w:hAnsiTheme="majorHAnsi" w:cstheme="majorHAnsi"/>
          <w:b/>
          <w:color w:val="000000"/>
        </w:rPr>
        <w:t>.</w:t>
      </w:r>
    </w:p>
    <w:p w14:paraId="51C9D35D" w14:textId="45464DC9" w:rsidR="005241FF" w:rsidRPr="00BC2EFF" w:rsidRDefault="00900FD5" w:rsidP="00E055EC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  <w:r w:rsidRPr="00BC2EFF">
        <w:rPr>
          <w:rFonts w:asciiTheme="majorHAnsi" w:hAnsiTheme="majorHAnsi" w:cstheme="majorHAnsi"/>
          <w:b/>
          <w:bCs/>
        </w:rPr>
        <w:t xml:space="preserve">2. </w:t>
      </w:r>
      <w:r w:rsidR="005241FF" w:rsidRPr="00BC2EFF">
        <w:rPr>
          <w:rFonts w:asciiTheme="majorHAnsi" w:hAnsiTheme="majorHAnsi" w:cstheme="majorHAnsi"/>
          <w:b/>
          <w:bCs/>
        </w:rPr>
        <w:t>TITOLI DI DISPONIBILITA’ DELLE CAVE</w:t>
      </w:r>
    </w:p>
    <w:p w14:paraId="5AF7FA3E" w14:textId="77777777" w:rsidR="00F0339C" w:rsidRPr="00BC2EFF" w:rsidRDefault="005A6266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lastRenderedPageBreak/>
        <w:t xml:space="preserve">Si chiede </w:t>
      </w:r>
      <w:r w:rsidR="00900FD5" w:rsidRPr="00BC2EFF">
        <w:rPr>
          <w:rFonts w:asciiTheme="majorHAnsi" w:hAnsiTheme="majorHAnsi" w:cstheme="majorHAnsi"/>
        </w:rPr>
        <w:t xml:space="preserve">che vengano verificati </w:t>
      </w:r>
      <w:r w:rsidRPr="00BC2EFF">
        <w:rPr>
          <w:rFonts w:asciiTheme="majorHAnsi" w:hAnsiTheme="majorHAnsi" w:cstheme="majorHAnsi"/>
        </w:rPr>
        <w:t xml:space="preserve">i titoli di disponibilità delle due cave, dal momento che </w:t>
      </w:r>
      <w:r w:rsidR="00900FD5" w:rsidRPr="00BC2EFF">
        <w:rPr>
          <w:rFonts w:asciiTheme="majorHAnsi" w:hAnsiTheme="majorHAnsi" w:cstheme="majorHAnsi"/>
        </w:rPr>
        <w:t xml:space="preserve">il progettista, </w:t>
      </w:r>
      <w:r w:rsidRPr="00BC2EFF">
        <w:rPr>
          <w:rFonts w:asciiTheme="majorHAnsi" w:hAnsiTheme="majorHAnsi" w:cstheme="majorHAnsi"/>
        </w:rPr>
        <w:t xml:space="preserve">ing. </w:t>
      </w:r>
      <w:proofErr w:type="spellStart"/>
      <w:r w:rsidRPr="00BC2EFF">
        <w:rPr>
          <w:rFonts w:asciiTheme="majorHAnsi" w:hAnsiTheme="majorHAnsi" w:cstheme="majorHAnsi"/>
        </w:rPr>
        <w:t>Gardenato</w:t>
      </w:r>
      <w:proofErr w:type="spellEnd"/>
      <w:r w:rsidR="00900FD5" w:rsidRPr="00BC2EFF">
        <w:rPr>
          <w:rFonts w:asciiTheme="majorHAnsi" w:hAnsiTheme="majorHAnsi" w:cstheme="majorHAnsi"/>
        </w:rPr>
        <w:t>,</w:t>
      </w:r>
      <w:r w:rsidRPr="00BC2EFF">
        <w:rPr>
          <w:rFonts w:asciiTheme="majorHAnsi" w:hAnsiTheme="majorHAnsi" w:cstheme="majorHAnsi"/>
        </w:rPr>
        <w:t xml:space="preserve"> non li precisa </w:t>
      </w:r>
      <w:r w:rsidR="00900FD5" w:rsidRPr="00BC2EFF">
        <w:rPr>
          <w:rFonts w:asciiTheme="majorHAnsi" w:hAnsiTheme="majorHAnsi" w:cstheme="majorHAnsi"/>
        </w:rPr>
        <w:t xml:space="preserve">limitandosi a </w:t>
      </w:r>
      <w:proofErr w:type="spellStart"/>
      <w:r w:rsidRPr="00BC2EFF">
        <w:rPr>
          <w:rFonts w:asciiTheme="majorHAnsi" w:hAnsiTheme="majorHAnsi" w:cstheme="majorHAnsi"/>
        </w:rPr>
        <w:t>dichiar</w:t>
      </w:r>
      <w:r w:rsidR="00900FD5" w:rsidRPr="00BC2EFF">
        <w:rPr>
          <w:rFonts w:asciiTheme="majorHAnsi" w:hAnsiTheme="majorHAnsi" w:cstheme="majorHAnsi"/>
        </w:rPr>
        <w:t>re</w:t>
      </w:r>
      <w:proofErr w:type="spellEnd"/>
      <w:r w:rsidRPr="00BC2EFF">
        <w:rPr>
          <w:rFonts w:asciiTheme="majorHAnsi" w:hAnsiTheme="majorHAnsi" w:cstheme="majorHAnsi"/>
        </w:rPr>
        <w:t xml:space="preserve"> che sono già in possesso del Parco</w:t>
      </w:r>
      <w:r w:rsidR="005241FF" w:rsidRPr="00BC2EFF">
        <w:rPr>
          <w:rFonts w:asciiTheme="majorHAnsi" w:hAnsiTheme="majorHAnsi" w:cstheme="majorHAnsi"/>
        </w:rPr>
        <w:t xml:space="preserve"> e del Comune</w:t>
      </w:r>
      <w:r w:rsidRPr="00BC2EFF">
        <w:rPr>
          <w:rFonts w:asciiTheme="majorHAnsi" w:hAnsiTheme="majorHAnsi" w:cstheme="majorHAnsi"/>
        </w:rPr>
        <w:t>.</w:t>
      </w:r>
      <w:r w:rsidR="005241FF" w:rsidRPr="00BC2EFF">
        <w:rPr>
          <w:rFonts w:asciiTheme="majorHAnsi" w:hAnsiTheme="majorHAnsi" w:cstheme="majorHAnsi"/>
        </w:rPr>
        <w:t xml:space="preserve"> L’area </w:t>
      </w:r>
      <w:r w:rsidR="00DB1E19" w:rsidRPr="00BC2EFF">
        <w:rPr>
          <w:rFonts w:asciiTheme="majorHAnsi" w:hAnsiTheme="majorHAnsi" w:cstheme="majorHAnsi"/>
        </w:rPr>
        <w:t xml:space="preserve">dovrebbe </w:t>
      </w:r>
      <w:r w:rsidR="005241FF" w:rsidRPr="00BC2EFF">
        <w:rPr>
          <w:rFonts w:asciiTheme="majorHAnsi" w:hAnsiTheme="majorHAnsi" w:cstheme="majorHAnsi"/>
        </w:rPr>
        <w:t>appartene</w:t>
      </w:r>
      <w:r w:rsidR="00DB1E19" w:rsidRPr="00BC2EFF">
        <w:rPr>
          <w:rFonts w:asciiTheme="majorHAnsi" w:hAnsiTheme="majorHAnsi" w:cstheme="majorHAnsi"/>
        </w:rPr>
        <w:t>re</w:t>
      </w:r>
      <w:r w:rsidR="005241FF" w:rsidRPr="00BC2EFF">
        <w:rPr>
          <w:rFonts w:asciiTheme="majorHAnsi" w:hAnsiTheme="majorHAnsi" w:cstheme="majorHAnsi"/>
        </w:rPr>
        <w:t xml:space="preserve"> ai Condomini dei beni sociali di Levig</w:t>
      </w:r>
      <w:r w:rsidR="00DB1E19" w:rsidRPr="00BC2EFF">
        <w:rPr>
          <w:rFonts w:asciiTheme="majorHAnsi" w:hAnsiTheme="majorHAnsi" w:cstheme="majorHAnsi"/>
        </w:rPr>
        <w:t>li</w:t>
      </w:r>
      <w:r w:rsidR="005241FF" w:rsidRPr="00BC2EFF">
        <w:rPr>
          <w:rFonts w:asciiTheme="majorHAnsi" w:hAnsiTheme="majorHAnsi" w:cstheme="majorHAnsi"/>
        </w:rPr>
        <w:t>a</w:t>
      </w:r>
      <w:r w:rsidR="00DB1E19" w:rsidRPr="00BC2EFF">
        <w:rPr>
          <w:rFonts w:asciiTheme="majorHAnsi" w:hAnsiTheme="majorHAnsi" w:cstheme="majorHAnsi"/>
        </w:rPr>
        <w:t>n</w:t>
      </w:r>
      <w:r w:rsidR="005241FF" w:rsidRPr="00BC2EFF">
        <w:rPr>
          <w:rFonts w:asciiTheme="majorHAnsi" w:hAnsiTheme="majorHAnsi" w:cstheme="majorHAnsi"/>
        </w:rPr>
        <w:t>i i quali l’hanno affittata a ditte private e</w:t>
      </w:r>
      <w:r w:rsidR="00900FD5" w:rsidRPr="00BC2EFF">
        <w:rPr>
          <w:rFonts w:asciiTheme="majorHAnsi" w:hAnsiTheme="majorHAnsi" w:cstheme="majorHAnsi"/>
        </w:rPr>
        <w:t>,</w:t>
      </w:r>
      <w:r w:rsidR="005241FF" w:rsidRPr="00BC2EFF">
        <w:rPr>
          <w:rFonts w:asciiTheme="majorHAnsi" w:hAnsiTheme="majorHAnsi" w:cstheme="majorHAnsi"/>
        </w:rPr>
        <w:t xml:space="preserve"> dal 1958</w:t>
      </w:r>
      <w:r w:rsidR="00900FD5" w:rsidRPr="00BC2EFF">
        <w:rPr>
          <w:rFonts w:asciiTheme="majorHAnsi" w:hAnsiTheme="majorHAnsi" w:cstheme="majorHAnsi"/>
        </w:rPr>
        <w:t>,</w:t>
      </w:r>
      <w:r w:rsidR="005241FF" w:rsidRPr="00BC2EFF">
        <w:rPr>
          <w:rFonts w:asciiTheme="majorHAnsi" w:hAnsiTheme="majorHAnsi" w:cstheme="majorHAnsi"/>
        </w:rPr>
        <w:t xml:space="preserve"> alla </w:t>
      </w:r>
      <w:r w:rsidR="00DB1E19" w:rsidRPr="00BC2EFF">
        <w:rPr>
          <w:rFonts w:asciiTheme="majorHAnsi" w:hAnsiTheme="majorHAnsi" w:cstheme="majorHAnsi"/>
        </w:rPr>
        <w:t xml:space="preserve">Ditta </w:t>
      </w:r>
      <w:r w:rsidR="005241FF" w:rsidRPr="00BC2EFF">
        <w:rPr>
          <w:rFonts w:asciiTheme="majorHAnsi" w:hAnsiTheme="majorHAnsi" w:cstheme="majorHAnsi"/>
        </w:rPr>
        <w:t xml:space="preserve">Cooperativa </w:t>
      </w:r>
      <w:r w:rsidR="00DB1E19" w:rsidRPr="00BC2EFF">
        <w:rPr>
          <w:rFonts w:asciiTheme="majorHAnsi" w:hAnsiTheme="majorHAnsi" w:cstheme="majorHAnsi"/>
        </w:rPr>
        <w:t>C</w:t>
      </w:r>
      <w:r w:rsidR="005241FF" w:rsidRPr="00BC2EFF">
        <w:rPr>
          <w:rFonts w:asciiTheme="majorHAnsi" w:hAnsiTheme="majorHAnsi" w:cstheme="majorHAnsi"/>
        </w:rPr>
        <w:t xml:space="preserve">ondomini </w:t>
      </w:r>
      <w:r w:rsidR="00DB1E19" w:rsidRPr="00BC2EFF">
        <w:rPr>
          <w:rFonts w:asciiTheme="majorHAnsi" w:hAnsiTheme="majorHAnsi" w:cstheme="majorHAnsi"/>
        </w:rPr>
        <w:t xml:space="preserve">Lavoratori </w:t>
      </w:r>
      <w:r w:rsidR="005241FF" w:rsidRPr="00BC2EFF">
        <w:rPr>
          <w:rFonts w:asciiTheme="majorHAnsi" w:hAnsiTheme="majorHAnsi" w:cstheme="majorHAnsi"/>
        </w:rPr>
        <w:t xml:space="preserve">beni sociali di Levigliani che lavora in proprio le cave Tavolini A e B e le cave </w:t>
      </w:r>
      <w:proofErr w:type="spellStart"/>
      <w:r w:rsidR="005241FF" w:rsidRPr="00BC2EFF">
        <w:rPr>
          <w:rFonts w:asciiTheme="majorHAnsi" w:hAnsiTheme="majorHAnsi" w:cstheme="majorHAnsi"/>
        </w:rPr>
        <w:t>Piastraio</w:t>
      </w:r>
      <w:proofErr w:type="spellEnd"/>
      <w:r w:rsidR="005241FF" w:rsidRPr="00BC2EFF">
        <w:rPr>
          <w:rFonts w:asciiTheme="majorHAnsi" w:hAnsiTheme="majorHAnsi" w:cstheme="majorHAnsi"/>
        </w:rPr>
        <w:t xml:space="preserve"> e </w:t>
      </w:r>
      <w:proofErr w:type="spellStart"/>
      <w:r w:rsidR="005241FF" w:rsidRPr="00BC2EFF">
        <w:rPr>
          <w:rFonts w:asciiTheme="majorHAnsi" w:hAnsiTheme="majorHAnsi" w:cstheme="majorHAnsi"/>
        </w:rPr>
        <w:t>Piastriccioni</w:t>
      </w:r>
      <w:proofErr w:type="spellEnd"/>
      <w:r w:rsidR="005241FF" w:rsidRPr="00BC2EFF">
        <w:rPr>
          <w:rFonts w:asciiTheme="majorHAnsi" w:hAnsiTheme="majorHAnsi" w:cstheme="majorHAnsi"/>
        </w:rPr>
        <w:t xml:space="preserve"> (</w:t>
      </w:r>
      <w:r w:rsidR="00DB1E19" w:rsidRPr="00BC2EFF">
        <w:rPr>
          <w:rFonts w:asciiTheme="majorHAnsi" w:hAnsiTheme="majorHAnsi" w:cstheme="majorHAnsi"/>
        </w:rPr>
        <w:t>quest’ultime,</w:t>
      </w:r>
      <w:r w:rsidR="005241FF" w:rsidRPr="00BC2EFF">
        <w:rPr>
          <w:rFonts w:asciiTheme="majorHAnsi" w:hAnsiTheme="majorHAnsi" w:cstheme="majorHAnsi"/>
        </w:rPr>
        <w:t xml:space="preserve"> nel 20</w:t>
      </w:r>
      <w:r w:rsidR="0083450E" w:rsidRPr="00BC2EFF">
        <w:rPr>
          <w:rFonts w:asciiTheme="majorHAnsi" w:hAnsiTheme="majorHAnsi" w:cstheme="majorHAnsi"/>
        </w:rPr>
        <w:t>1</w:t>
      </w:r>
      <w:r w:rsidR="005241FF" w:rsidRPr="00BC2EFF">
        <w:rPr>
          <w:rFonts w:asciiTheme="majorHAnsi" w:hAnsiTheme="majorHAnsi" w:cstheme="majorHAnsi"/>
        </w:rPr>
        <w:t>6</w:t>
      </w:r>
      <w:r w:rsidR="00DB1E19" w:rsidRPr="00BC2EFF">
        <w:rPr>
          <w:rFonts w:asciiTheme="majorHAnsi" w:hAnsiTheme="majorHAnsi" w:cstheme="majorHAnsi"/>
        </w:rPr>
        <w:t>,</w:t>
      </w:r>
      <w:r w:rsidR="005241FF" w:rsidRPr="00BC2EFF">
        <w:rPr>
          <w:rFonts w:asciiTheme="majorHAnsi" w:hAnsiTheme="majorHAnsi" w:cstheme="majorHAnsi"/>
        </w:rPr>
        <w:t xml:space="preserve"> </w:t>
      </w:r>
      <w:r w:rsidR="00BB3066" w:rsidRPr="00BC2EFF">
        <w:rPr>
          <w:rFonts w:asciiTheme="majorHAnsi" w:hAnsiTheme="majorHAnsi" w:cstheme="majorHAnsi"/>
        </w:rPr>
        <w:t>risult</w:t>
      </w:r>
      <w:r w:rsidR="00DA4484" w:rsidRPr="00BC2EFF">
        <w:rPr>
          <w:rFonts w:asciiTheme="majorHAnsi" w:hAnsiTheme="majorHAnsi" w:cstheme="majorHAnsi"/>
        </w:rPr>
        <w:t>a</w:t>
      </w:r>
      <w:r w:rsidR="005241FF" w:rsidRPr="00BC2EFF">
        <w:rPr>
          <w:rFonts w:asciiTheme="majorHAnsi" w:hAnsiTheme="majorHAnsi" w:cstheme="majorHAnsi"/>
        </w:rPr>
        <w:t>no lavorate in società con la</w:t>
      </w:r>
      <w:r w:rsidR="00DA4484" w:rsidRPr="00BC2EFF">
        <w:rPr>
          <w:rFonts w:asciiTheme="majorHAnsi" w:hAnsiTheme="majorHAnsi" w:cstheme="majorHAnsi"/>
        </w:rPr>
        <w:t xml:space="preserve"> ditta</w:t>
      </w:r>
      <w:r w:rsidR="005241FF" w:rsidRPr="00BC2EFF">
        <w:rPr>
          <w:rFonts w:asciiTheme="majorHAnsi" w:hAnsiTheme="majorHAnsi" w:cstheme="majorHAnsi"/>
        </w:rPr>
        <w:t xml:space="preserve"> </w:t>
      </w:r>
      <w:proofErr w:type="spellStart"/>
      <w:r w:rsidR="005241FF" w:rsidRPr="00BC2EFF">
        <w:rPr>
          <w:rFonts w:asciiTheme="majorHAnsi" w:hAnsiTheme="majorHAnsi" w:cstheme="majorHAnsi"/>
        </w:rPr>
        <w:t>Pellerano</w:t>
      </w:r>
      <w:proofErr w:type="spellEnd"/>
      <w:r w:rsidR="005241FF" w:rsidRPr="00BC2EFF">
        <w:rPr>
          <w:rFonts w:asciiTheme="majorHAnsi" w:hAnsiTheme="majorHAnsi" w:cstheme="majorHAnsi"/>
        </w:rPr>
        <w:t xml:space="preserve"> Marmi)</w:t>
      </w:r>
      <w:r w:rsidR="001F652E" w:rsidRPr="00BC2EFF">
        <w:rPr>
          <w:rFonts w:asciiTheme="majorHAnsi" w:hAnsiTheme="majorHAnsi" w:cstheme="majorHAnsi"/>
        </w:rPr>
        <w:t>.</w:t>
      </w:r>
      <w:r w:rsidRPr="00BC2EFF">
        <w:rPr>
          <w:rFonts w:asciiTheme="majorHAnsi" w:hAnsiTheme="majorHAnsi" w:cstheme="majorHAnsi"/>
        </w:rPr>
        <w:t xml:space="preserve"> </w:t>
      </w:r>
    </w:p>
    <w:p w14:paraId="5B83000F" w14:textId="676E3C62" w:rsidR="005A6266" w:rsidRPr="00BC2EFF" w:rsidRDefault="00D609E8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P</w:t>
      </w:r>
      <w:r w:rsidR="005A6266" w:rsidRPr="00BC2EFF">
        <w:rPr>
          <w:rFonts w:asciiTheme="majorHAnsi" w:hAnsiTheme="majorHAnsi" w:cstheme="majorHAnsi"/>
        </w:rPr>
        <w:t xml:space="preserve">er </w:t>
      </w:r>
      <w:r w:rsidR="00DA4484" w:rsidRPr="00BC2EFF">
        <w:rPr>
          <w:rFonts w:asciiTheme="majorHAnsi" w:hAnsiTheme="majorHAnsi" w:cstheme="majorHAnsi"/>
        </w:rPr>
        <w:t xml:space="preserve">le </w:t>
      </w:r>
      <w:r w:rsidR="005A6266" w:rsidRPr="00BC2EFF">
        <w:rPr>
          <w:rFonts w:asciiTheme="majorHAnsi" w:hAnsiTheme="majorHAnsi" w:cstheme="majorHAnsi"/>
        </w:rPr>
        <w:t xml:space="preserve">cave limitrofe (i Tavolini) ci sono stati e </w:t>
      </w:r>
      <w:r w:rsidR="00F0339C" w:rsidRPr="00BC2EFF">
        <w:rPr>
          <w:rFonts w:asciiTheme="majorHAnsi" w:hAnsiTheme="majorHAnsi" w:cstheme="majorHAnsi"/>
        </w:rPr>
        <w:t>persistono</w:t>
      </w:r>
      <w:r w:rsidR="005A6266" w:rsidRPr="00BC2EFF">
        <w:rPr>
          <w:rFonts w:asciiTheme="majorHAnsi" w:hAnsiTheme="majorHAnsi" w:cstheme="majorHAnsi"/>
        </w:rPr>
        <w:t xml:space="preserve"> problemi sulla proprietà di</w:t>
      </w:r>
      <w:r w:rsidR="001F652E" w:rsidRPr="00BC2EFF">
        <w:rPr>
          <w:rFonts w:asciiTheme="majorHAnsi" w:hAnsiTheme="majorHAnsi" w:cstheme="majorHAnsi"/>
        </w:rPr>
        <w:t xml:space="preserve"> alcuni mappali di privati di Terrinca</w:t>
      </w:r>
      <w:r w:rsidR="00DA233A" w:rsidRPr="00BC2EFF">
        <w:rPr>
          <w:rFonts w:asciiTheme="majorHAnsi" w:hAnsiTheme="majorHAnsi" w:cstheme="majorHAnsi"/>
        </w:rPr>
        <w:t>, ma anche</w:t>
      </w:r>
      <w:r w:rsidRPr="00BC2EFF">
        <w:rPr>
          <w:rFonts w:asciiTheme="majorHAnsi" w:hAnsiTheme="majorHAnsi" w:cstheme="majorHAnsi"/>
        </w:rPr>
        <w:t xml:space="preserve"> nel progetto presentato nel 2007 relativo a </w:t>
      </w:r>
      <w:proofErr w:type="spellStart"/>
      <w:r w:rsidRPr="00BC2EFF">
        <w:rPr>
          <w:rFonts w:asciiTheme="majorHAnsi" w:hAnsiTheme="majorHAnsi" w:cstheme="majorHAnsi"/>
        </w:rPr>
        <w:t>Piastraio</w:t>
      </w:r>
      <w:proofErr w:type="spellEnd"/>
      <w:r w:rsidRPr="00BC2EFF">
        <w:rPr>
          <w:rFonts w:asciiTheme="majorHAnsi" w:hAnsiTheme="majorHAnsi" w:cstheme="majorHAnsi"/>
        </w:rPr>
        <w:t xml:space="preserve"> si citano “interferenze con proprietà confinanti”</w:t>
      </w:r>
      <w:r w:rsidR="00DA233A" w:rsidRPr="00BC2EFF">
        <w:rPr>
          <w:rFonts w:asciiTheme="majorHAnsi" w:hAnsiTheme="majorHAnsi" w:cstheme="majorHAnsi"/>
        </w:rPr>
        <w:t>.</w:t>
      </w:r>
      <w:r w:rsidRPr="00BC2EFF">
        <w:rPr>
          <w:rFonts w:asciiTheme="majorHAnsi" w:hAnsiTheme="majorHAnsi" w:cstheme="majorHAnsi"/>
        </w:rPr>
        <w:t xml:space="preserve"> </w:t>
      </w:r>
      <w:r w:rsidR="00DA233A" w:rsidRPr="00BC2EFF">
        <w:rPr>
          <w:rFonts w:asciiTheme="majorHAnsi" w:hAnsiTheme="majorHAnsi" w:cstheme="majorHAnsi"/>
        </w:rPr>
        <w:t>I</w:t>
      </w:r>
      <w:r w:rsidR="001F652E" w:rsidRPr="00BC2EFF">
        <w:rPr>
          <w:rFonts w:asciiTheme="majorHAnsi" w:hAnsiTheme="majorHAnsi" w:cstheme="majorHAnsi"/>
        </w:rPr>
        <w:t>n forza</w:t>
      </w:r>
      <w:r w:rsidR="00F0339C" w:rsidRPr="00BC2EFF">
        <w:rPr>
          <w:rFonts w:asciiTheme="majorHAnsi" w:hAnsiTheme="majorHAnsi" w:cstheme="majorHAnsi"/>
        </w:rPr>
        <w:t xml:space="preserve"> </w:t>
      </w:r>
      <w:r w:rsidR="001F652E" w:rsidRPr="00BC2EFF">
        <w:rPr>
          <w:rFonts w:asciiTheme="majorHAnsi" w:hAnsiTheme="majorHAnsi" w:cstheme="majorHAnsi"/>
        </w:rPr>
        <w:t>dell</w:t>
      </w:r>
      <w:r w:rsidR="0083450E" w:rsidRPr="00BC2EFF">
        <w:rPr>
          <w:rFonts w:asciiTheme="majorHAnsi" w:hAnsiTheme="majorHAnsi" w:cstheme="majorHAnsi"/>
        </w:rPr>
        <w:t>e recenti</w:t>
      </w:r>
      <w:r w:rsidR="001F652E" w:rsidRPr="00BC2EFF">
        <w:rPr>
          <w:rFonts w:asciiTheme="majorHAnsi" w:hAnsiTheme="majorHAnsi" w:cstheme="majorHAnsi"/>
        </w:rPr>
        <w:t xml:space="preserve"> legg</w:t>
      </w:r>
      <w:r w:rsidR="00F0339C" w:rsidRPr="00BC2EFF">
        <w:rPr>
          <w:rFonts w:asciiTheme="majorHAnsi" w:hAnsiTheme="majorHAnsi" w:cstheme="majorHAnsi"/>
        </w:rPr>
        <w:t>i sugli usi civici,</w:t>
      </w:r>
      <w:r w:rsidR="001F652E" w:rsidRPr="00BC2EFF">
        <w:rPr>
          <w:rFonts w:asciiTheme="majorHAnsi" w:hAnsiTheme="majorHAnsi" w:cstheme="majorHAnsi"/>
        </w:rPr>
        <w:t xml:space="preserve"> </w:t>
      </w:r>
      <w:r w:rsidR="00F0339C" w:rsidRPr="00BC2EFF">
        <w:rPr>
          <w:rFonts w:asciiTheme="majorHAnsi" w:hAnsiTheme="majorHAnsi" w:cstheme="majorHAnsi"/>
        </w:rPr>
        <w:t xml:space="preserve">sia a livello </w:t>
      </w:r>
      <w:r w:rsidR="001F652E" w:rsidRPr="00BC2EFF">
        <w:rPr>
          <w:rFonts w:asciiTheme="majorHAnsi" w:hAnsiTheme="majorHAnsi" w:cstheme="majorHAnsi"/>
        </w:rPr>
        <w:t>nazional</w:t>
      </w:r>
      <w:r w:rsidR="00F0339C" w:rsidRPr="00BC2EFF">
        <w:rPr>
          <w:rFonts w:asciiTheme="majorHAnsi" w:hAnsiTheme="majorHAnsi" w:cstheme="majorHAnsi"/>
        </w:rPr>
        <w:t>e</w:t>
      </w:r>
      <w:r w:rsidR="001F652E" w:rsidRPr="00BC2EFF">
        <w:rPr>
          <w:rFonts w:asciiTheme="majorHAnsi" w:hAnsiTheme="majorHAnsi" w:cstheme="majorHAnsi"/>
        </w:rPr>
        <w:t xml:space="preserve"> </w:t>
      </w:r>
      <w:r w:rsidR="00F0339C" w:rsidRPr="00BC2EFF">
        <w:rPr>
          <w:rFonts w:asciiTheme="majorHAnsi" w:hAnsiTheme="majorHAnsi" w:cstheme="majorHAnsi"/>
        </w:rPr>
        <w:t>ch</w:t>
      </w:r>
      <w:r w:rsidR="001F652E" w:rsidRPr="00BC2EFF">
        <w:rPr>
          <w:rFonts w:asciiTheme="majorHAnsi" w:hAnsiTheme="majorHAnsi" w:cstheme="majorHAnsi"/>
        </w:rPr>
        <w:t>e regionale</w:t>
      </w:r>
      <w:r w:rsidR="00F0339C" w:rsidRPr="00BC2EFF">
        <w:rPr>
          <w:rFonts w:asciiTheme="majorHAnsi" w:hAnsiTheme="majorHAnsi" w:cstheme="majorHAnsi"/>
        </w:rPr>
        <w:t>,</w:t>
      </w:r>
      <w:r w:rsidR="001F652E" w:rsidRPr="00BC2EFF">
        <w:rPr>
          <w:rFonts w:asciiTheme="majorHAnsi" w:hAnsiTheme="majorHAnsi" w:cstheme="majorHAnsi"/>
        </w:rPr>
        <w:t xml:space="preserve"> </w:t>
      </w:r>
      <w:r w:rsidR="00F0339C" w:rsidRPr="00BC2EFF">
        <w:rPr>
          <w:rFonts w:asciiTheme="majorHAnsi" w:hAnsiTheme="majorHAnsi" w:cstheme="majorHAnsi"/>
        </w:rPr>
        <w:t>con le quali si sono stabilite</w:t>
      </w:r>
      <w:r w:rsidR="00DB1E19" w:rsidRPr="00BC2EFF">
        <w:rPr>
          <w:rFonts w:asciiTheme="majorHAnsi" w:hAnsiTheme="majorHAnsi" w:cstheme="majorHAnsi"/>
        </w:rPr>
        <w:t xml:space="preserve"> regole pregnanti in proposito</w:t>
      </w:r>
      <w:r w:rsidR="0083450E" w:rsidRPr="00BC2EFF">
        <w:rPr>
          <w:rFonts w:asciiTheme="majorHAnsi" w:hAnsiTheme="majorHAnsi" w:cstheme="majorHAnsi"/>
        </w:rPr>
        <w:t xml:space="preserve"> a favore de</w:t>
      </w:r>
      <w:r w:rsidR="00230C73" w:rsidRPr="00BC2EFF">
        <w:rPr>
          <w:rFonts w:asciiTheme="majorHAnsi" w:hAnsiTheme="majorHAnsi" w:cstheme="majorHAnsi"/>
        </w:rPr>
        <w:t xml:space="preserve">i diritti </w:t>
      </w:r>
      <w:r w:rsidR="0083450E" w:rsidRPr="00BC2EFF">
        <w:rPr>
          <w:rFonts w:asciiTheme="majorHAnsi" w:hAnsiTheme="majorHAnsi" w:cstheme="majorHAnsi"/>
        </w:rPr>
        <w:t>collettivi</w:t>
      </w:r>
      <w:r w:rsidR="00230C73" w:rsidRPr="00BC2EFF">
        <w:rPr>
          <w:rFonts w:asciiTheme="majorHAnsi" w:hAnsiTheme="majorHAnsi" w:cstheme="majorHAnsi"/>
        </w:rPr>
        <w:t xml:space="preserve"> di legnatico e pascolo</w:t>
      </w:r>
      <w:r w:rsidR="0083450E" w:rsidRPr="00BC2EFF">
        <w:rPr>
          <w:rFonts w:asciiTheme="majorHAnsi" w:hAnsiTheme="majorHAnsi" w:cstheme="majorHAnsi"/>
        </w:rPr>
        <w:t xml:space="preserve"> con il divieto  all’attività estrattiva</w:t>
      </w:r>
      <w:r w:rsidR="00DB1E19" w:rsidRPr="00BC2EFF">
        <w:rPr>
          <w:rFonts w:asciiTheme="majorHAnsi" w:hAnsiTheme="majorHAnsi" w:cstheme="majorHAnsi"/>
        </w:rPr>
        <w:t>,  dato</w:t>
      </w:r>
      <w:r w:rsidR="001F652E" w:rsidRPr="00BC2EFF">
        <w:rPr>
          <w:rFonts w:asciiTheme="majorHAnsi" w:hAnsiTheme="majorHAnsi" w:cstheme="majorHAnsi"/>
        </w:rPr>
        <w:t xml:space="preserve"> che </w:t>
      </w:r>
      <w:r w:rsidR="00230C73" w:rsidRPr="00BC2EFF">
        <w:rPr>
          <w:rFonts w:asciiTheme="majorHAnsi" w:hAnsiTheme="majorHAnsi" w:cstheme="majorHAnsi"/>
        </w:rPr>
        <w:t xml:space="preserve">il piano presentato in riduzione sembra in realtà un </w:t>
      </w:r>
      <w:r w:rsidR="001F652E" w:rsidRPr="00BC2EFF">
        <w:rPr>
          <w:rFonts w:asciiTheme="majorHAnsi" w:hAnsiTheme="majorHAnsi" w:cstheme="majorHAnsi"/>
        </w:rPr>
        <w:t>ampliamento rispetto alla concessione originaria</w:t>
      </w:r>
      <w:r w:rsidR="00DA233A" w:rsidRPr="00BC2EFF">
        <w:rPr>
          <w:rFonts w:asciiTheme="majorHAnsi" w:hAnsiTheme="majorHAnsi" w:cstheme="majorHAnsi"/>
        </w:rPr>
        <w:t>,</w:t>
      </w:r>
      <w:r w:rsidR="001F652E" w:rsidRPr="00BC2EFF">
        <w:rPr>
          <w:rFonts w:asciiTheme="majorHAnsi" w:hAnsiTheme="majorHAnsi" w:cstheme="majorHAnsi"/>
        </w:rPr>
        <w:t xml:space="preserve"> </w:t>
      </w:r>
      <w:r w:rsidR="00313D75" w:rsidRPr="00BC2EFF">
        <w:rPr>
          <w:rFonts w:asciiTheme="majorHAnsi" w:hAnsiTheme="majorHAnsi" w:cstheme="majorHAnsi"/>
        </w:rPr>
        <w:t>è</w:t>
      </w:r>
      <w:r w:rsidR="001F652E" w:rsidRPr="00BC2EFF">
        <w:rPr>
          <w:rFonts w:asciiTheme="majorHAnsi" w:hAnsiTheme="majorHAnsi" w:cstheme="majorHAnsi"/>
        </w:rPr>
        <w:t xml:space="preserve"> </w:t>
      </w:r>
      <w:r w:rsidR="005A6266" w:rsidRPr="00BC2EFF">
        <w:rPr>
          <w:rFonts w:asciiTheme="majorHAnsi" w:hAnsiTheme="majorHAnsi" w:cstheme="majorHAnsi"/>
        </w:rPr>
        <w:t xml:space="preserve">opportuno </w:t>
      </w:r>
      <w:r w:rsidR="001F652E" w:rsidRPr="00BC2EFF">
        <w:rPr>
          <w:rFonts w:asciiTheme="majorHAnsi" w:hAnsiTheme="majorHAnsi" w:cstheme="majorHAnsi"/>
        </w:rPr>
        <w:t>fare chiarezza sulla proprietà</w:t>
      </w:r>
      <w:r w:rsidR="00363CAD" w:rsidRPr="00BC2EFF">
        <w:rPr>
          <w:rFonts w:asciiTheme="majorHAnsi" w:hAnsiTheme="majorHAnsi" w:cstheme="majorHAnsi"/>
        </w:rPr>
        <w:t xml:space="preserve"> dei diversi mappali</w:t>
      </w:r>
      <w:r w:rsidR="00DA233A" w:rsidRPr="00BC2EFF">
        <w:rPr>
          <w:rFonts w:asciiTheme="majorHAnsi" w:hAnsiTheme="majorHAnsi" w:cstheme="majorHAnsi"/>
        </w:rPr>
        <w:t xml:space="preserve"> in concessione</w:t>
      </w:r>
      <w:r w:rsidR="001F652E" w:rsidRPr="00BC2EFF">
        <w:rPr>
          <w:rFonts w:asciiTheme="majorHAnsi" w:hAnsiTheme="majorHAnsi" w:cstheme="majorHAnsi"/>
        </w:rPr>
        <w:t xml:space="preserve">, dal momento che più volte nei quotidiani la </w:t>
      </w:r>
      <w:r w:rsidR="00DB1E19" w:rsidRPr="00BC2EFF">
        <w:rPr>
          <w:rFonts w:asciiTheme="majorHAnsi" w:hAnsiTheme="majorHAnsi" w:cstheme="majorHAnsi"/>
        </w:rPr>
        <w:t xml:space="preserve">Ditta </w:t>
      </w:r>
      <w:r w:rsidR="001F652E" w:rsidRPr="00BC2EFF">
        <w:rPr>
          <w:rFonts w:asciiTheme="majorHAnsi" w:hAnsiTheme="majorHAnsi" w:cstheme="majorHAnsi"/>
        </w:rPr>
        <w:t>Cooperativa</w:t>
      </w:r>
      <w:r w:rsidR="00F0339C" w:rsidRPr="00BC2EFF">
        <w:rPr>
          <w:rFonts w:asciiTheme="majorHAnsi" w:hAnsiTheme="majorHAnsi" w:cstheme="majorHAnsi"/>
        </w:rPr>
        <w:t>,</w:t>
      </w:r>
      <w:r w:rsidR="001F652E" w:rsidRPr="00BC2EFF">
        <w:rPr>
          <w:rFonts w:asciiTheme="majorHAnsi" w:hAnsiTheme="majorHAnsi" w:cstheme="majorHAnsi"/>
        </w:rPr>
        <w:t xml:space="preserve"> </w:t>
      </w:r>
      <w:r w:rsidR="0083450E" w:rsidRPr="00BC2EFF">
        <w:rPr>
          <w:rFonts w:asciiTheme="majorHAnsi" w:hAnsiTheme="majorHAnsi" w:cstheme="majorHAnsi"/>
        </w:rPr>
        <w:t>nella persona del suo presidente Dani</w:t>
      </w:r>
      <w:r w:rsidR="00B828B6" w:rsidRPr="00BC2EFF">
        <w:rPr>
          <w:rFonts w:asciiTheme="majorHAnsi" w:hAnsiTheme="majorHAnsi" w:cstheme="majorHAnsi"/>
        </w:rPr>
        <w:t>e</w:t>
      </w:r>
      <w:r w:rsidR="0083450E" w:rsidRPr="00BC2EFF">
        <w:rPr>
          <w:rFonts w:asciiTheme="majorHAnsi" w:hAnsiTheme="majorHAnsi" w:cstheme="majorHAnsi"/>
        </w:rPr>
        <w:t>le Poli</w:t>
      </w:r>
      <w:r w:rsidR="00F0339C" w:rsidRPr="00BC2EFF">
        <w:rPr>
          <w:rFonts w:asciiTheme="majorHAnsi" w:hAnsiTheme="majorHAnsi" w:cstheme="majorHAnsi"/>
        </w:rPr>
        <w:t>,</w:t>
      </w:r>
      <w:r w:rsidR="0083450E" w:rsidRPr="00BC2EFF">
        <w:rPr>
          <w:rFonts w:asciiTheme="majorHAnsi" w:hAnsiTheme="majorHAnsi" w:cstheme="majorHAnsi"/>
        </w:rPr>
        <w:t xml:space="preserve"> </w:t>
      </w:r>
      <w:r w:rsidR="001F652E" w:rsidRPr="00BC2EFF">
        <w:rPr>
          <w:rFonts w:asciiTheme="majorHAnsi" w:hAnsiTheme="majorHAnsi" w:cstheme="majorHAnsi"/>
        </w:rPr>
        <w:t>rivendica la</w:t>
      </w:r>
      <w:r w:rsidR="001F652E" w:rsidRPr="00BC2EFF">
        <w:rPr>
          <w:rFonts w:asciiTheme="majorHAnsi" w:hAnsiTheme="majorHAnsi" w:cstheme="majorHAnsi"/>
          <w:u w:val="single"/>
        </w:rPr>
        <w:t xml:space="preserve"> proprietà </w:t>
      </w:r>
      <w:r w:rsidR="001F652E" w:rsidRPr="00BC2EFF">
        <w:rPr>
          <w:rFonts w:asciiTheme="majorHAnsi" w:hAnsiTheme="majorHAnsi" w:cstheme="majorHAnsi"/>
        </w:rPr>
        <w:t>delle cave</w:t>
      </w:r>
      <w:r w:rsidR="0083450E" w:rsidRPr="00BC2EFF">
        <w:rPr>
          <w:rFonts w:asciiTheme="majorHAnsi" w:hAnsiTheme="majorHAnsi" w:cstheme="majorHAnsi"/>
        </w:rPr>
        <w:t xml:space="preserve"> (ad </w:t>
      </w:r>
      <w:r w:rsidR="00620AB8" w:rsidRPr="00BC2EFF">
        <w:rPr>
          <w:rFonts w:asciiTheme="majorHAnsi" w:hAnsiTheme="majorHAnsi" w:cstheme="majorHAnsi"/>
        </w:rPr>
        <w:t>e</w:t>
      </w:r>
      <w:r w:rsidR="0083450E" w:rsidRPr="00BC2EFF">
        <w:rPr>
          <w:rFonts w:asciiTheme="majorHAnsi" w:hAnsiTheme="majorHAnsi" w:cstheme="majorHAnsi"/>
        </w:rPr>
        <w:t xml:space="preserve">s. </w:t>
      </w:r>
      <w:r w:rsidR="0083450E" w:rsidRPr="00BC2EFF">
        <w:rPr>
          <w:rFonts w:asciiTheme="majorHAnsi" w:hAnsiTheme="majorHAnsi" w:cstheme="majorHAnsi"/>
          <w:i/>
          <w:iCs/>
        </w:rPr>
        <w:t>Il Tirreno</w:t>
      </w:r>
      <w:r w:rsidR="0083450E" w:rsidRPr="00BC2EFF">
        <w:rPr>
          <w:rFonts w:asciiTheme="majorHAnsi" w:hAnsiTheme="majorHAnsi" w:cstheme="majorHAnsi"/>
        </w:rPr>
        <w:t xml:space="preserve"> 2 febbraio 2017)</w:t>
      </w:r>
      <w:r w:rsidR="001F652E" w:rsidRPr="00BC2EFF">
        <w:rPr>
          <w:rFonts w:asciiTheme="majorHAnsi" w:hAnsiTheme="majorHAnsi" w:cstheme="majorHAnsi"/>
        </w:rPr>
        <w:t>.</w:t>
      </w:r>
    </w:p>
    <w:p w14:paraId="5DBBFB87" w14:textId="16E523E0" w:rsidR="00DB1E19" w:rsidRPr="00BC2EFF" w:rsidRDefault="00DB1E19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Siamo in grado di indicare limitatamente al progetto presentato nel 2013 queste particelle: NCT Stazzema fo</w:t>
      </w:r>
      <w:r w:rsidR="00696DD8" w:rsidRPr="00BC2EFF">
        <w:rPr>
          <w:rFonts w:asciiTheme="majorHAnsi" w:hAnsiTheme="majorHAnsi" w:cstheme="majorHAnsi"/>
        </w:rPr>
        <w:t>glio</w:t>
      </w:r>
      <w:r w:rsidRPr="00BC2EFF">
        <w:rPr>
          <w:rFonts w:asciiTheme="majorHAnsi" w:hAnsiTheme="majorHAnsi" w:cstheme="majorHAnsi"/>
        </w:rPr>
        <w:t xml:space="preserve"> 21 m</w:t>
      </w:r>
      <w:r w:rsidR="00696DD8" w:rsidRPr="00BC2EFF">
        <w:rPr>
          <w:rFonts w:asciiTheme="majorHAnsi" w:hAnsiTheme="majorHAnsi" w:cstheme="majorHAnsi"/>
        </w:rPr>
        <w:t>appali 1,2,5,9 e foglio 15 mappali</w:t>
      </w:r>
      <w:r w:rsidRPr="00BC2EFF">
        <w:rPr>
          <w:rFonts w:asciiTheme="majorHAnsi" w:hAnsiTheme="majorHAnsi" w:cstheme="majorHAnsi"/>
        </w:rPr>
        <w:t xml:space="preserve"> 4 e 5.</w:t>
      </w:r>
      <w:r w:rsidR="00E65624" w:rsidRPr="00BC2EFF">
        <w:rPr>
          <w:rFonts w:asciiTheme="majorHAnsi" w:hAnsiTheme="majorHAnsi" w:cstheme="majorHAnsi"/>
        </w:rPr>
        <w:t xml:space="preserve"> </w:t>
      </w:r>
    </w:p>
    <w:p w14:paraId="5CF8C6C5" w14:textId="77777777" w:rsidR="00DA233A" w:rsidRPr="00BC2EFF" w:rsidRDefault="00DA233A" w:rsidP="00E055EC">
      <w:pPr>
        <w:pStyle w:val="Paragrafoelenco"/>
        <w:spacing w:line="276" w:lineRule="auto"/>
        <w:jc w:val="both"/>
        <w:rPr>
          <w:rFonts w:asciiTheme="majorHAnsi" w:hAnsiTheme="majorHAnsi" w:cstheme="majorHAnsi"/>
        </w:rPr>
      </w:pPr>
    </w:p>
    <w:p w14:paraId="480C4D1E" w14:textId="641C2FDE" w:rsidR="00DA233A" w:rsidRPr="00BC2EFF" w:rsidRDefault="00F0339C" w:rsidP="00E055EC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  <w:r w:rsidRPr="00BC2EFF">
        <w:rPr>
          <w:rFonts w:asciiTheme="majorHAnsi" w:hAnsiTheme="majorHAnsi" w:cstheme="majorHAnsi"/>
          <w:b/>
          <w:bCs/>
        </w:rPr>
        <w:t xml:space="preserve">3. </w:t>
      </w:r>
      <w:r w:rsidR="00DA233A" w:rsidRPr="00BC2EFF">
        <w:rPr>
          <w:rFonts w:asciiTheme="majorHAnsi" w:hAnsiTheme="majorHAnsi" w:cstheme="majorHAnsi"/>
          <w:b/>
          <w:bCs/>
        </w:rPr>
        <w:t xml:space="preserve">SI CHIEDE </w:t>
      </w:r>
      <w:r w:rsidR="00D05440" w:rsidRPr="00BC2EFF">
        <w:rPr>
          <w:rFonts w:asciiTheme="majorHAnsi" w:hAnsiTheme="majorHAnsi" w:cstheme="majorHAnsi"/>
          <w:b/>
          <w:bCs/>
        </w:rPr>
        <w:t xml:space="preserve">PRIORITARIAMENTE UNA VERIFICA </w:t>
      </w:r>
      <w:r w:rsidR="00DA233A" w:rsidRPr="00BC2EFF">
        <w:rPr>
          <w:rFonts w:asciiTheme="majorHAnsi" w:hAnsiTheme="majorHAnsi" w:cstheme="majorHAnsi"/>
          <w:b/>
          <w:bCs/>
        </w:rPr>
        <w:t>SUL RISPETTO DELLA PCA 17/2019</w:t>
      </w:r>
    </w:p>
    <w:p w14:paraId="1AF740CE" w14:textId="5CF710A8" w:rsidR="00DA233A" w:rsidRPr="00BC2EFF" w:rsidRDefault="00DA233A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In questa PCA il Parco cita</w:t>
      </w:r>
      <w:r w:rsidR="00F0339C" w:rsidRPr="00BC2EFF">
        <w:rPr>
          <w:rFonts w:asciiTheme="majorHAnsi" w:hAnsiTheme="majorHAnsi" w:cstheme="majorHAnsi"/>
        </w:rPr>
        <w:t>va</w:t>
      </w:r>
      <w:r w:rsidRPr="00BC2EFF">
        <w:rPr>
          <w:rFonts w:asciiTheme="majorHAnsi" w:hAnsiTheme="majorHAnsi" w:cstheme="majorHAnsi"/>
        </w:rPr>
        <w:t xml:space="preserve"> la lettera del Responsabile regionale del Settore tutela, riqualificazione e valorizzazione del paesaggio protocollo 0162606/2015, </w:t>
      </w:r>
      <w:r w:rsidR="00F0339C" w:rsidRPr="00BC2EFF">
        <w:rPr>
          <w:rFonts w:asciiTheme="majorHAnsi" w:hAnsiTheme="majorHAnsi" w:cstheme="majorHAnsi"/>
        </w:rPr>
        <w:t xml:space="preserve">e </w:t>
      </w:r>
      <w:r w:rsidRPr="00BC2EFF">
        <w:rPr>
          <w:rFonts w:asciiTheme="majorHAnsi" w:hAnsiTheme="majorHAnsi" w:cstheme="majorHAnsi"/>
        </w:rPr>
        <w:t>rilevava che</w:t>
      </w:r>
      <w:r w:rsidR="00F0339C" w:rsidRPr="00BC2EFF">
        <w:rPr>
          <w:rFonts w:asciiTheme="majorHAnsi" w:hAnsiTheme="majorHAnsi" w:cstheme="majorHAnsi"/>
        </w:rPr>
        <w:t>,</w:t>
      </w:r>
      <w:r w:rsidRPr="00BC2EFF">
        <w:rPr>
          <w:rFonts w:asciiTheme="majorHAnsi" w:hAnsiTheme="majorHAnsi" w:cstheme="majorHAnsi"/>
        </w:rPr>
        <w:t xml:space="preserve"> in assenza di </w:t>
      </w:r>
      <w:r w:rsidR="00F0339C" w:rsidRPr="00BC2EFF">
        <w:rPr>
          <w:rFonts w:asciiTheme="majorHAnsi" w:hAnsiTheme="majorHAnsi" w:cstheme="majorHAnsi"/>
        </w:rPr>
        <w:t>PABE,</w:t>
      </w:r>
      <w:r w:rsidRPr="00BC2EFF">
        <w:rPr>
          <w:rFonts w:asciiTheme="majorHAnsi" w:hAnsiTheme="majorHAnsi" w:cstheme="majorHAnsi"/>
        </w:rPr>
        <w:t xml:space="preserve"> la PCA rilasciata ESCLUDEVA sia gli ampliamenti a cielo aperto sia quelli in sotterraneo perché ESTERNI al perimetro autorizzato. </w:t>
      </w:r>
    </w:p>
    <w:p w14:paraId="1A7DEE90" w14:textId="3188F330" w:rsidR="00DA233A" w:rsidRPr="00BC2EFF" w:rsidRDefault="00DA233A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Si chiede pertanto una verifica da parte dei Carabinieri Forestali e dei Guardiaparco per stabilire se queste limitazioni siano state rispettate.</w:t>
      </w:r>
    </w:p>
    <w:p w14:paraId="6DE6399F" w14:textId="134A53FF" w:rsidR="00230C73" w:rsidRPr="00BC2EFF" w:rsidRDefault="00230C73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  <w:strike/>
        </w:rPr>
      </w:pPr>
      <w:r w:rsidRPr="00BC2EFF">
        <w:rPr>
          <w:rFonts w:asciiTheme="majorHAnsi" w:hAnsiTheme="majorHAnsi" w:cstheme="majorHAnsi"/>
        </w:rPr>
        <w:t xml:space="preserve">Infatti sembrerebbero esserci differenze sostanziali </w:t>
      </w:r>
      <w:r w:rsidR="00EE17BE" w:rsidRPr="00BC2EFF">
        <w:rPr>
          <w:rFonts w:asciiTheme="majorHAnsi" w:hAnsiTheme="majorHAnsi" w:cstheme="majorHAnsi"/>
        </w:rPr>
        <w:t>d</w:t>
      </w:r>
      <w:r w:rsidR="00F0339C" w:rsidRPr="00BC2EFF">
        <w:rPr>
          <w:rFonts w:asciiTheme="majorHAnsi" w:hAnsiTheme="majorHAnsi" w:cstheme="majorHAnsi"/>
        </w:rPr>
        <w:t>e</w:t>
      </w:r>
      <w:r w:rsidR="00EE17BE" w:rsidRPr="00BC2EFF">
        <w:rPr>
          <w:rFonts w:asciiTheme="majorHAnsi" w:hAnsiTheme="majorHAnsi" w:cstheme="majorHAnsi"/>
        </w:rPr>
        <w:t>i volumi rispetto alla tavola 2</w:t>
      </w:r>
      <w:r w:rsidR="00B828B6" w:rsidRPr="00BC2EFF">
        <w:rPr>
          <w:rFonts w:asciiTheme="majorHAnsi" w:hAnsiTheme="majorHAnsi" w:cstheme="majorHAnsi"/>
        </w:rPr>
        <w:t xml:space="preserve"> “</w:t>
      </w:r>
      <w:r w:rsidR="00EE17BE" w:rsidRPr="00BC2EFF">
        <w:rPr>
          <w:rFonts w:asciiTheme="majorHAnsi" w:hAnsiTheme="majorHAnsi" w:cstheme="majorHAnsi"/>
        </w:rPr>
        <w:t>stato attuale</w:t>
      </w:r>
      <w:r w:rsidR="00B828B6" w:rsidRPr="00BC2EFF">
        <w:rPr>
          <w:rFonts w:asciiTheme="majorHAnsi" w:hAnsiTheme="majorHAnsi" w:cstheme="majorHAnsi"/>
        </w:rPr>
        <w:t>”</w:t>
      </w:r>
      <w:r w:rsidR="00EE17BE" w:rsidRPr="00BC2EFF">
        <w:rPr>
          <w:rFonts w:asciiTheme="majorHAnsi" w:hAnsiTheme="majorHAnsi" w:cstheme="majorHAnsi"/>
        </w:rPr>
        <w:t xml:space="preserve"> </w:t>
      </w:r>
      <w:r w:rsidR="00B828B6" w:rsidRPr="00BC2EFF">
        <w:rPr>
          <w:rFonts w:asciiTheme="majorHAnsi" w:hAnsiTheme="majorHAnsi" w:cstheme="majorHAnsi"/>
        </w:rPr>
        <w:t xml:space="preserve">recentemente </w:t>
      </w:r>
      <w:r w:rsidR="00EE17BE" w:rsidRPr="00BC2EFF">
        <w:rPr>
          <w:rFonts w:asciiTheme="majorHAnsi" w:hAnsiTheme="majorHAnsi" w:cstheme="majorHAnsi"/>
        </w:rPr>
        <w:t>presentata</w:t>
      </w:r>
      <w:r w:rsidR="00F0339C" w:rsidRPr="00BC2EFF">
        <w:rPr>
          <w:rFonts w:asciiTheme="majorHAnsi" w:hAnsiTheme="majorHAnsi" w:cstheme="majorHAnsi"/>
        </w:rPr>
        <w:t xml:space="preserve">; tali differenze sono relative alle </w:t>
      </w:r>
      <w:r w:rsidR="00EE17BE" w:rsidRPr="00BC2EFF">
        <w:rPr>
          <w:rFonts w:asciiTheme="majorHAnsi" w:hAnsiTheme="majorHAnsi" w:cstheme="majorHAnsi"/>
        </w:rPr>
        <w:t>galleri</w:t>
      </w:r>
      <w:r w:rsidR="00F0339C" w:rsidRPr="00BC2EFF">
        <w:rPr>
          <w:rFonts w:asciiTheme="majorHAnsi" w:hAnsiTheme="majorHAnsi" w:cstheme="majorHAnsi"/>
        </w:rPr>
        <w:t>e</w:t>
      </w:r>
      <w:r w:rsidR="00EE17BE" w:rsidRPr="00BC2EFF">
        <w:rPr>
          <w:rFonts w:asciiTheme="majorHAnsi" w:hAnsiTheme="majorHAnsi" w:cstheme="majorHAnsi"/>
        </w:rPr>
        <w:t xml:space="preserve"> </w:t>
      </w:r>
      <w:r w:rsidR="00F0339C" w:rsidRPr="00BC2EFF">
        <w:rPr>
          <w:rFonts w:asciiTheme="majorHAnsi" w:hAnsiTheme="majorHAnsi" w:cstheme="majorHAnsi"/>
        </w:rPr>
        <w:t xml:space="preserve">di </w:t>
      </w:r>
      <w:r w:rsidR="00EE17BE" w:rsidRPr="00BC2EFF">
        <w:rPr>
          <w:rFonts w:asciiTheme="majorHAnsi" w:hAnsiTheme="majorHAnsi" w:cstheme="majorHAnsi"/>
        </w:rPr>
        <w:t xml:space="preserve">destra </w:t>
      </w:r>
      <w:r w:rsidR="00F0339C" w:rsidRPr="00BC2EFF">
        <w:rPr>
          <w:rFonts w:asciiTheme="majorHAnsi" w:hAnsiTheme="majorHAnsi" w:cstheme="majorHAnsi"/>
        </w:rPr>
        <w:t xml:space="preserve">e di </w:t>
      </w:r>
      <w:r w:rsidR="00EE17BE" w:rsidRPr="00BC2EFF">
        <w:rPr>
          <w:rFonts w:asciiTheme="majorHAnsi" w:hAnsiTheme="majorHAnsi" w:cstheme="majorHAnsi"/>
        </w:rPr>
        <w:t>sinistra della c</w:t>
      </w:r>
      <w:r w:rsidR="00696DD8" w:rsidRPr="00BC2EFF">
        <w:rPr>
          <w:rFonts w:asciiTheme="majorHAnsi" w:hAnsiTheme="majorHAnsi" w:cstheme="majorHAnsi"/>
        </w:rPr>
        <w:t xml:space="preserve">ava </w:t>
      </w:r>
      <w:proofErr w:type="spellStart"/>
      <w:r w:rsidR="00696DD8" w:rsidRPr="00BC2EFF">
        <w:rPr>
          <w:rFonts w:asciiTheme="majorHAnsi" w:hAnsiTheme="majorHAnsi" w:cstheme="majorHAnsi"/>
        </w:rPr>
        <w:t>Piastriccioni</w:t>
      </w:r>
      <w:proofErr w:type="spellEnd"/>
      <w:r w:rsidR="00696DD8" w:rsidRPr="00BC2EFF">
        <w:rPr>
          <w:rFonts w:asciiTheme="majorHAnsi" w:hAnsiTheme="majorHAnsi" w:cstheme="majorHAnsi"/>
        </w:rPr>
        <w:t xml:space="preserve">, </w:t>
      </w:r>
      <w:r w:rsidR="00F0339C" w:rsidRPr="00BC2EFF">
        <w:rPr>
          <w:rFonts w:asciiTheme="majorHAnsi" w:hAnsiTheme="majorHAnsi" w:cstheme="majorHAnsi"/>
        </w:rPr>
        <w:t xml:space="preserve">e ai </w:t>
      </w:r>
      <w:r w:rsidR="00696DD8" w:rsidRPr="00BC2EFF">
        <w:rPr>
          <w:rFonts w:asciiTheme="majorHAnsi" w:hAnsiTheme="majorHAnsi" w:cstheme="majorHAnsi"/>
        </w:rPr>
        <w:t>livelli 1,</w:t>
      </w:r>
      <w:r w:rsidR="00620AB8" w:rsidRPr="00BC2EFF">
        <w:rPr>
          <w:rFonts w:asciiTheme="majorHAnsi" w:hAnsiTheme="majorHAnsi" w:cstheme="majorHAnsi"/>
        </w:rPr>
        <w:t xml:space="preserve"> </w:t>
      </w:r>
      <w:r w:rsidR="00696DD8" w:rsidRPr="00BC2EFF">
        <w:rPr>
          <w:rFonts w:asciiTheme="majorHAnsi" w:hAnsiTheme="majorHAnsi" w:cstheme="majorHAnsi"/>
        </w:rPr>
        <w:t xml:space="preserve">2 e 3 </w:t>
      </w:r>
      <w:r w:rsidR="00F0339C" w:rsidRPr="00BC2EFF">
        <w:rPr>
          <w:rFonts w:asciiTheme="majorHAnsi" w:hAnsiTheme="majorHAnsi" w:cstheme="majorHAnsi"/>
        </w:rPr>
        <w:t xml:space="preserve">di cava </w:t>
      </w:r>
      <w:proofErr w:type="spellStart"/>
      <w:r w:rsidR="00F0339C" w:rsidRPr="00BC2EFF">
        <w:rPr>
          <w:rFonts w:asciiTheme="majorHAnsi" w:hAnsiTheme="majorHAnsi" w:cstheme="majorHAnsi"/>
        </w:rPr>
        <w:t>Piastraio</w:t>
      </w:r>
      <w:proofErr w:type="spellEnd"/>
      <w:r w:rsidR="00F0339C" w:rsidRPr="00BC2EFF">
        <w:rPr>
          <w:rFonts w:asciiTheme="majorHAnsi" w:hAnsiTheme="majorHAnsi" w:cstheme="majorHAnsi"/>
        </w:rPr>
        <w:t xml:space="preserve"> sia </w:t>
      </w:r>
      <w:r w:rsidR="00696DD8" w:rsidRPr="00BC2EFF">
        <w:rPr>
          <w:rFonts w:asciiTheme="majorHAnsi" w:hAnsiTheme="majorHAnsi" w:cstheme="majorHAnsi"/>
          <w:u w:val="single"/>
        </w:rPr>
        <w:t xml:space="preserve">in aree autorizzate </w:t>
      </w:r>
      <w:r w:rsidR="00620AB8" w:rsidRPr="00BC2EFF">
        <w:rPr>
          <w:rFonts w:asciiTheme="majorHAnsi" w:hAnsiTheme="majorHAnsi" w:cstheme="majorHAnsi"/>
          <w:u w:val="single"/>
        </w:rPr>
        <w:t xml:space="preserve">che </w:t>
      </w:r>
      <w:r w:rsidR="00696DD8" w:rsidRPr="00BC2EFF">
        <w:rPr>
          <w:rFonts w:asciiTheme="majorHAnsi" w:hAnsiTheme="majorHAnsi" w:cstheme="majorHAnsi"/>
          <w:u w:val="single"/>
        </w:rPr>
        <w:t xml:space="preserve">non </w:t>
      </w:r>
      <w:r w:rsidR="00620AB8" w:rsidRPr="00BC2EFF">
        <w:rPr>
          <w:rFonts w:asciiTheme="majorHAnsi" w:hAnsiTheme="majorHAnsi" w:cstheme="majorHAnsi"/>
          <w:u w:val="single"/>
        </w:rPr>
        <w:t>autorizzate</w:t>
      </w:r>
      <w:r w:rsidR="00F0339C" w:rsidRPr="00BC2EFF">
        <w:rPr>
          <w:rFonts w:asciiTheme="majorHAnsi" w:hAnsiTheme="majorHAnsi" w:cstheme="majorHAnsi"/>
          <w:u w:val="single"/>
        </w:rPr>
        <w:t xml:space="preserve"> allo scavo</w:t>
      </w:r>
      <w:r w:rsidR="00620AB8" w:rsidRPr="00BC2EFF">
        <w:rPr>
          <w:rFonts w:asciiTheme="majorHAnsi" w:hAnsiTheme="majorHAnsi" w:cstheme="majorHAnsi"/>
        </w:rPr>
        <w:t>.</w:t>
      </w:r>
    </w:p>
    <w:p w14:paraId="38DFFA26" w14:textId="3BFE3F9F" w:rsidR="00EE17BE" w:rsidRPr="00BC2EFF" w:rsidRDefault="00EE17BE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Il sopralluogo potrà chiarire con certezza le difformità per scavo non autorizzato</w:t>
      </w:r>
      <w:r w:rsidR="00B828B6" w:rsidRPr="00BC2EFF">
        <w:rPr>
          <w:rFonts w:asciiTheme="majorHAnsi" w:hAnsiTheme="majorHAnsi" w:cstheme="majorHAnsi"/>
        </w:rPr>
        <w:t>,</w:t>
      </w:r>
      <w:r w:rsidR="00B63A89" w:rsidRPr="00BC2EFF">
        <w:rPr>
          <w:rFonts w:asciiTheme="majorHAnsi" w:hAnsiTheme="majorHAnsi" w:cstheme="majorHAnsi"/>
        </w:rPr>
        <w:t xml:space="preserve"> anche nelle aree non autorizzate</w:t>
      </w:r>
      <w:r w:rsidRPr="00BC2EFF">
        <w:rPr>
          <w:rFonts w:asciiTheme="majorHAnsi" w:hAnsiTheme="majorHAnsi" w:cstheme="majorHAnsi"/>
        </w:rPr>
        <w:t>.</w:t>
      </w:r>
    </w:p>
    <w:p w14:paraId="5424FE32" w14:textId="2A38B382" w:rsidR="005A6266" w:rsidRPr="00BC2EFF" w:rsidRDefault="005A6266" w:rsidP="00E055EC">
      <w:pPr>
        <w:spacing w:line="276" w:lineRule="auto"/>
        <w:jc w:val="both"/>
        <w:rPr>
          <w:rFonts w:asciiTheme="majorHAnsi" w:hAnsiTheme="majorHAnsi" w:cstheme="majorHAnsi"/>
        </w:rPr>
      </w:pPr>
    </w:p>
    <w:p w14:paraId="412C1F51" w14:textId="466EEE45" w:rsidR="005A6266" w:rsidRPr="00BC2EFF" w:rsidRDefault="00D05440" w:rsidP="00E055EC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  <w:r w:rsidRPr="00BC2EFF">
        <w:rPr>
          <w:rFonts w:asciiTheme="majorHAnsi" w:hAnsiTheme="majorHAnsi" w:cstheme="majorHAnsi"/>
          <w:b/>
          <w:bCs/>
        </w:rPr>
        <w:t>4. CRITICITÀ PAESAGGISTICO-AMBIENTALI</w:t>
      </w:r>
    </w:p>
    <w:p w14:paraId="2105C840" w14:textId="5D53B6DF" w:rsidR="00984BE2" w:rsidRPr="00BC2EFF" w:rsidRDefault="005A6266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Le due cave sono situate sopra i 1.200 m (in violazione del Codice</w:t>
      </w:r>
      <w:r w:rsidR="0083450E" w:rsidRPr="00BC2EFF">
        <w:rPr>
          <w:rFonts w:asciiTheme="majorHAnsi" w:hAnsiTheme="majorHAnsi" w:cstheme="majorHAnsi"/>
        </w:rPr>
        <w:t>, ovvero</w:t>
      </w:r>
      <w:r w:rsidRPr="00BC2EFF">
        <w:rPr>
          <w:rFonts w:asciiTheme="majorHAnsi" w:hAnsiTheme="majorHAnsi" w:cstheme="majorHAnsi"/>
        </w:rPr>
        <w:t xml:space="preserve"> </w:t>
      </w:r>
      <w:r w:rsidR="0083450E" w:rsidRPr="00BC2EFF">
        <w:rPr>
          <w:rFonts w:asciiTheme="majorHAnsi" w:hAnsiTheme="majorHAnsi" w:cstheme="majorHAnsi"/>
        </w:rPr>
        <w:t>D. Lgs 42/2004 art. 142 d</w:t>
      </w:r>
      <w:r w:rsidRPr="00BC2EFF">
        <w:rPr>
          <w:rFonts w:asciiTheme="majorHAnsi" w:hAnsiTheme="majorHAnsi" w:cstheme="majorHAnsi"/>
        </w:rPr>
        <w:t>) e in un circo glaciale (in violazione</w:t>
      </w:r>
      <w:r w:rsidR="00363CAD" w:rsidRPr="00BC2EFF">
        <w:rPr>
          <w:rFonts w:asciiTheme="majorHAnsi" w:hAnsiTheme="majorHAnsi" w:cstheme="majorHAnsi"/>
        </w:rPr>
        <w:t xml:space="preserve"> dello stesso Codice</w:t>
      </w:r>
      <w:r w:rsidRPr="00BC2EFF">
        <w:rPr>
          <w:rFonts w:asciiTheme="majorHAnsi" w:hAnsiTheme="majorHAnsi" w:cstheme="majorHAnsi"/>
        </w:rPr>
        <w:t xml:space="preserve"> </w:t>
      </w:r>
      <w:r w:rsidR="0083450E" w:rsidRPr="00BC2EFF">
        <w:rPr>
          <w:rFonts w:asciiTheme="majorHAnsi" w:hAnsiTheme="majorHAnsi" w:cstheme="majorHAnsi"/>
        </w:rPr>
        <w:t>art. 142 e</w:t>
      </w:r>
      <w:r w:rsidRPr="00BC2EFF">
        <w:rPr>
          <w:rFonts w:asciiTheme="majorHAnsi" w:hAnsiTheme="majorHAnsi" w:cstheme="majorHAnsi"/>
        </w:rPr>
        <w:t>)</w:t>
      </w:r>
      <w:r w:rsidR="00984BE2" w:rsidRPr="00BC2EFF">
        <w:rPr>
          <w:rFonts w:asciiTheme="majorHAnsi" w:hAnsiTheme="majorHAnsi" w:cstheme="majorHAnsi"/>
        </w:rPr>
        <w:t xml:space="preserve">. </w:t>
      </w:r>
    </w:p>
    <w:p w14:paraId="40DBC9A6" w14:textId="261B6D2A" w:rsidR="00984BE2" w:rsidRPr="00BC2EFF" w:rsidRDefault="001F652E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Ne</w:t>
      </w:r>
      <w:r w:rsidR="00984BE2" w:rsidRPr="00BC2EFF">
        <w:rPr>
          <w:rFonts w:asciiTheme="majorHAnsi" w:hAnsiTheme="majorHAnsi" w:cstheme="majorHAnsi"/>
        </w:rPr>
        <w:t>ll</w:t>
      </w:r>
      <w:r w:rsidRPr="00BC2EFF">
        <w:rPr>
          <w:rFonts w:asciiTheme="majorHAnsi" w:hAnsiTheme="majorHAnsi" w:cstheme="majorHAnsi"/>
        </w:rPr>
        <w:t xml:space="preserve">a documentazione </w:t>
      </w:r>
      <w:r w:rsidR="0083450E" w:rsidRPr="00BC2EFF">
        <w:rPr>
          <w:rFonts w:asciiTheme="majorHAnsi" w:hAnsiTheme="majorHAnsi" w:cstheme="majorHAnsi"/>
        </w:rPr>
        <w:t xml:space="preserve">ultima </w:t>
      </w:r>
      <w:r w:rsidR="00984BE2" w:rsidRPr="00BC2EFF">
        <w:rPr>
          <w:rFonts w:asciiTheme="majorHAnsi" w:hAnsiTheme="majorHAnsi" w:cstheme="majorHAnsi"/>
        </w:rPr>
        <w:t>presentat</w:t>
      </w:r>
      <w:r w:rsidRPr="00BC2EFF">
        <w:rPr>
          <w:rFonts w:asciiTheme="majorHAnsi" w:hAnsiTheme="majorHAnsi" w:cstheme="majorHAnsi"/>
        </w:rPr>
        <w:t xml:space="preserve">a </w:t>
      </w:r>
      <w:r w:rsidR="0083450E" w:rsidRPr="00BC2EFF">
        <w:rPr>
          <w:rFonts w:asciiTheme="majorHAnsi" w:hAnsiTheme="majorHAnsi" w:cstheme="majorHAnsi"/>
        </w:rPr>
        <w:t xml:space="preserve">l’ing. </w:t>
      </w:r>
      <w:proofErr w:type="spellStart"/>
      <w:r w:rsidR="0083450E" w:rsidRPr="00BC2EFF">
        <w:rPr>
          <w:rFonts w:asciiTheme="majorHAnsi" w:hAnsiTheme="majorHAnsi" w:cstheme="majorHAnsi"/>
        </w:rPr>
        <w:t>Gardenato</w:t>
      </w:r>
      <w:proofErr w:type="spellEnd"/>
      <w:r w:rsidR="00984BE2" w:rsidRPr="00BC2EFF">
        <w:rPr>
          <w:rFonts w:asciiTheme="majorHAnsi" w:hAnsiTheme="majorHAnsi" w:cstheme="majorHAnsi"/>
        </w:rPr>
        <w:t xml:space="preserve"> osserva che l’autorizzazione dello scavo a cielo </w:t>
      </w:r>
      <w:r w:rsidR="00363CAD" w:rsidRPr="00BC2EFF">
        <w:rPr>
          <w:rFonts w:asciiTheme="majorHAnsi" w:hAnsiTheme="majorHAnsi" w:cstheme="majorHAnsi"/>
        </w:rPr>
        <w:t>aperto</w:t>
      </w:r>
      <w:r w:rsidR="00984BE2" w:rsidRPr="00BC2EFF">
        <w:rPr>
          <w:rFonts w:asciiTheme="majorHAnsi" w:hAnsiTheme="majorHAnsi" w:cstheme="majorHAnsi"/>
        </w:rPr>
        <w:t xml:space="preserve"> interessava le quote 1264/1252, mentre l’attuale cantiere viene indicato a quota più alta: 1.278 m slm. Ci si chiede in quale momento </w:t>
      </w:r>
      <w:r w:rsidRPr="00BC2EFF">
        <w:rPr>
          <w:rFonts w:asciiTheme="majorHAnsi" w:hAnsiTheme="majorHAnsi" w:cstheme="majorHAnsi"/>
        </w:rPr>
        <w:t xml:space="preserve">sia </w:t>
      </w:r>
      <w:r w:rsidR="00984BE2" w:rsidRPr="00BC2EFF">
        <w:rPr>
          <w:rFonts w:asciiTheme="majorHAnsi" w:hAnsiTheme="majorHAnsi" w:cstheme="majorHAnsi"/>
        </w:rPr>
        <w:t>stato autorizzato lo scavo fino a 1.278.</w:t>
      </w:r>
    </w:p>
    <w:p w14:paraId="1FA8FB3E" w14:textId="47FF014A" w:rsidR="00984BE2" w:rsidRPr="00BC2EFF" w:rsidRDefault="00984BE2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Anche l’attuale piano estrattivo prevede un ulteriore sbancamento in altezza a danno dell’area vergine, tanto che viene ipotizzata la rimozione di</w:t>
      </w:r>
      <w:r w:rsidR="00620AB8" w:rsidRPr="00BC2EFF">
        <w:rPr>
          <w:rFonts w:asciiTheme="majorHAnsi" w:hAnsiTheme="majorHAnsi" w:cstheme="majorHAnsi"/>
        </w:rPr>
        <w:t xml:space="preserve"> 5.000 mc di</w:t>
      </w:r>
      <w:r w:rsidRPr="00BC2EFF">
        <w:rPr>
          <w:rFonts w:asciiTheme="majorHAnsi" w:hAnsiTheme="majorHAnsi" w:cstheme="majorHAnsi"/>
        </w:rPr>
        <w:t xml:space="preserve"> cappellaccio</w:t>
      </w:r>
      <w:r w:rsidR="00313D75" w:rsidRPr="00BC2EFF">
        <w:rPr>
          <w:rFonts w:asciiTheme="majorHAnsi" w:hAnsiTheme="majorHAnsi" w:cstheme="majorHAnsi"/>
          <w:color w:val="FF0000"/>
        </w:rPr>
        <w:t xml:space="preserve"> </w:t>
      </w:r>
      <w:r w:rsidRPr="00BC2EFF">
        <w:rPr>
          <w:rFonts w:asciiTheme="majorHAnsi" w:hAnsiTheme="majorHAnsi" w:cstheme="majorHAnsi"/>
        </w:rPr>
        <w:t>(ovvero rocce, terre, cespugli) accentuando il danno paesaggistico</w:t>
      </w:r>
      <w:r w:rsidR="00363CAD" w:rsidRPr="00BC2EFF">
        <w:rPr>
          <w:rFonts w:asciiTheme="majorHAnsi" w:hAnsiTheme="majorHAnsi" w:cstheme="majorHAnsi"/>
        </w:rPr>
        <w:t xml:space="preserve"> (</w:t>
      </w:r>
      <w:r w:rsidR="00EE17BE" w:rsidRPr="00BC2EFF">
        <w:rPr>
          <w:rFonts w:asciiTheme="majorHAnsi" w:hAnsiTheme="majorHAnsi" w:cstheme="majorHAnsi"/>
        </w:rPr>
        <w:t>rimandiamo all’</w:t>
      </w:r>
      <w:r w:rsidR="00363CAD" w:rsidRPr="00BC2EFF">
        <w:rPr>
          <w:rFonts w:asciiTheme="majorHAnsi" w:hAnsiTheme="majorHAnsi" w:cstheme="majorHAnsi"/>
        </w:rPr>
        <w:t xml:space="preserve">allegato </w:t>
      </w:r>
      <w:r w:rsidR="00EE17BE" w:rsidRPr="00BC2EFF">
        <w:rPr>
          <w:rFonts w:asciiTheme="majorHAnsi" w:hAnsiTheme="majorHAnsi" w:cstheme="majorHAnsi"/>
        </w:rPr>
        <w:t>presentato dalla Ditta</w:t>
      </w:r>
      <w:r w:rsidR="00363CAD" w:rsidRPr="00BC2EFF">
        <w:rPr>
          <w:rFonts w:asciiTheme="majorHAnsi" w:hAnsiTheme="majorHAnsi" w:cstheme="majorHAnsi"/>
        </w:rPr>
        <w:t xml:space="preserve"> </w:t>
      </w:r>
      <w:r w:rsidR="00EE17BE" w:rsidRPr="00BC2EFF">
        <w:rPr>
          <w:rFonts w:asciiTheme="majorHAnsi" w:hAnsiTheme="majorHAnsi" w:cstheme="majorHAnsi"/>
        </w:rPr>
        <w:t>“</w:t>
      </w:r>
      <w:r w:rsidR="00363CAD" w:rsidRPr="00BC2EFF">
        <w:rPr>
          <w:rFonts w:asciiTheme="majorHAnsi" w:hAnsiTheme="majorHAnsi" w:cstheme="majorHAnsi"/>
        </w:rPr>
        <w:t>report fotografico con simulazioni</w:t>
      </w:r>
      <w:r w:rsidR="00EE17BE" w:rsidRPr="00BC2EFF">
        <w:rPr>
          <w:rFonts w:asciiTheme="majorHAnsi" w:hAnsiTheme="majorHAnsi" w:cstheme="majorHAnsi"/>
        </w:rPr>
        <w:t>”</w:t>
      </w:r>
      <w:r w:rsidR="00363CAD" w:rsidRPr="00BC2EFF">
        <w:rPr>
          <w:rFonts w:asciiTheme="majorHAnsi" w:hAnsiTheme="majorHAnsi" w:cstheme="majorHAnsi"/>
        </w:rPr>
        <w:t>)</w:t>
      </w:r>
      <w:r w:rsidRPr="00BC2EFF">
        <w:rPr>
          <w:rFonts w:asciiTheme="majorHAnsi" w:hAnsiTheme="majorHAnsi" w:cstheme="majorHAnsi"/>
        </w:rPr>
        <w:t>.</w:t>
      </w:r>
    </w:p>
    <w:p w14:paraId="1BF5D9EB" w14:textId="148535EB" w:rsidR="00984BE2" w:rsidRPr="00BC2EFF" w:rsidRDefault="00984BE2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 xml:space="preserve">Si </w:t>
      </w:r>
      <w:r w:rsidR="00EE17BE" w:rsidRPr="00BC2EFF">
        <w:rPr>
          <w:rFonts w:asciiTheme="majorHAnsi" w:hAnsiTheme="majorHAnsi" w:cstheme="majorHAnsi"/>
        </w:rPr>
        <w:t>invita</w:t>
      </w:r>
      <w:r w:rsidRPr="00BC2EFF">
        <w:rPr>
          <w:rFonts w:asciiTheme="majorHAnsi" w:hAnsiTheme="majorHAnsi" w:cstheme="majorHAnsi"/>
        </w:rPr>
        <w:t xml:space="preserve"> pertanto </w:t>
      </w:r>
      <w:r w:rsidR="00EE17BE" w:rsidRPr="00BC2EFF">
        <w:rPr>
          <w:rFonts w:asciiTheme="majorHAnsi" w:hAnsiTheme="majorHAnsi" w:cstheme="majorHAnsi"/>
        </w:rPr>
        <w:t>a</w:t>
      </w:r>
      <w:r w:rsidRPr="00BC2EFF">
        <w:rPr>
          <w:rFonts w:asciiTheme="majorHAnsi" w:hAnsiTheme="majorHAnsi" w:cstheme="majorHAnsi"/>
        </w:rPr>
        <w:t xml:space="preserve"> rispettare la delibera del Consiglio Regionale n. 298</w:t>
      </w:r>
      <w:r w:rsidR="001F652E" w:rsidRPr="00BC2EFF">
        <w:rPr>
          <w:rFonts w:asciiTheme="majorHAnsi" w:hAnsiTheme="majorHAnsi" w:cstheme="majorHAnsi"/>
        </w:rPr>
        <w:t xml:space="preserve"> d</w:t>
      </w:r>
      <w:r w:rsidRPr="00BC2EFF">
        <w:rPr>
          <w:rFonts w:asciiTheme="majorHAnsi" w:hAnsiTheme="majorHAnsi" w:cstheme="majorHAnsi"/>
        </w:rPr>
        <w:t xml:space="preserve">el 24 luglio 1997 </w:t>
      </w:r>
      <w:r w:rsidR="001F652E" w:rsidRPr="00BC2EFF">
        <w:rPr>
          <w:rFonts w:asciiTheme="majorHAnsi" w:hAnsiTheme="majorHAnsi" w:cstheme="majorHAnsi"/>
        </w:rPr>
        <w:t>(</w:t>
      </w:r>
      <w:r w:rsidR="0083450E" w:rsidRPr="00BC2EFF">
        <w:rPr>
          <w:rFonts w:asciiTheme="majorHAnsi" w:hAnsiTheme="majorHAnsi" w:cstheme="majorHAnsi"/>
        </w:rPr>
        <w:t>che non risulta</w:t>
      </w:r>
      <w:r w:rsidR="001F652E" w:rsidRPr="00BC2EFF">
        <w:rPr>
          <w:rFonts w:asciiTheme="majorHAnsi" w:hAnsiTheme="majorHAnsi" w:cstheme="majorHAnsi"/>
        </w:rPr>
        <w:t xml:space="preserve"> </w:t>
      </w:r>
      <w:r w:rsidR="00B828B6" w:rsidRPr="00BC2EFF">
        <w:rPr>
          <w:rFonts w:asciiTheme="majorHAnsi" w:hAnsiTheme="majorHAnsi" w:cstheme="majorHAnsi"/>
        </w:rPr>
        <w:t xml:space="preserve">essere stata </w:t>
      </w:r>
      <w:r w:rsidR="001F652E" w:rsidRPr="00BC2EFF">
        <w:rPr>
          <w:rFonts w:asciiTheme="majorHAnsi" w:hAnsiTheme="majorHAnsi" w:cstheme="majorHAnsi"/>
        </w:rPr>
        <w:t xml:space="preserve">abrogata) </w:t>
      </w:r>
      <w:r w:rsidRPr="00BC2EFF">
        <w:rPr>
          <w:rFonts w:asciiTheme="majorHAnsi" w:hAnsiTheme="majorHAnsi" w:cstheme="majorHAnsi"/>
        </w:rPr>
        <w:t>che relativamente all’area del Corchia prevedeva PRIORITARIAMENTE la coltivazione in galleria, riconoscendo possibile l’eccezione nel caso fosse impos</w:t>
      </w:r>
      <w:r w:rsidR="00696DD8" w:rsidRPr="00BC2EFF">
        <w:rPr>
          <w:rFonts w:asciiTheme="majorHAnsi" w:hAnsiTheme="majorHAnsi" w:cstheme="majorHAnsi"/>
        </w:rPr>
        <w:t>sibile procedere in sotterraneo</w:t>
      </w:r>
      <w:r w:rsidR="00E41E07" w:rsidRPr="00BC2EFF">
        <w:rPr>
          <w:rFonts w:asciiTheme="majorHAnsi" w:hAnsiTheme="majorHAnsi" w:cstheme="majorHAnsi"/>
        </w:rPr>
        <w:t>.</w:t>
      </w:r>
    </w:p>
    <w:p w14:paraId="62A89802" w14:textId="1EFA91B8" w:rsidR="00D05440" w:rsidRPr="00BC2EFF" w:rsidRDefault="00984BE2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 xml:space="preserve">Nel 2013 la Commissione Tecnica del Parco, su input del presidente del Parco Alberto </w:t>
      </w:r>
      <w:proofErr w:type="spellStart"/>
      <w:r w:rsidRPr="00BC2EFF">
        <w:rPr>
          <w:rFonts w:asciiTheme="majorHAnsi" w:hAnsiTheme="majorHAnsi" w:cstheme="majorHAnsi"/>
        </w:rPr>
        <w:t>Putamorsi</w:t>
      </w:r>
      <w:proofErr w:type="spellEnd"/>
      <w:r w:rsidRPr="00BC2EFF">
        <w:rPr>
          <w:rFonts w:asciiTheme="majorHAnsi" w:hAnsiTheme="majorHAnsi" w:cstheme="majorHAnsi"/>
        </w:rPr>
        <w:t xml:space="preserve">, avrebbe acconsentito </w:t>
      </w:r>
      <w:r w:rsidR="00D05440" w:rsidRPr="00BC2EFF">
        <w:rPr>
          <w:rFonts w:asciiTheme="majorHAnsi" w:hAnsiTheme="majorHAnsi" w:cstheme="majorHAnsi"/>
        </w:rPr>
        <w:t>«</w:t>
      </w:r>
      <w:r w:rsidRPr="00BC2EFF">
        <w:rPr>
          <w:rFonts w:asciiTheme="majorHAnsi" w:hAnsiTheme="majorHAnsi" w:cstheme="majorHAnsi"/>
        </w:rPr>
        <w:t>all’asportazione di gran parte delle masse rocciose, m</w:t>
      </w:r>
      <w:r w:rsidR="00D44A26" w:rsidRPr="00BC2EFF">
        <w:rPr>
          <w:rFonts w:asciiTheme="majorHAnsi" w:hAnsiTheme="majorHAnsi" w:cstheme="majorHAnsi"/>
        </w:rPr>
        <w:t>a</w:t>
      </w:r>
      <w:r w:rsidRPr="00BC2EFF">
        <w:rPr>
          <w:rFonts w:asciiTheme="majorHAnsi" w:hAnsiTheme="majorHAnsi" w:cstheme="majorHAnsi"/>
        </w:rPr>
        <w:t xml:space="preserve">ntenendo in sito quelle relative al crinale </w:t>
      </w:r>
      <w:r w:rsidRPr="00BC2EFF">
        <w:rPr>
          <w:rFonts w:asciiTheme="majorHAnsi" w:hAnsiTheme="majorHAnsi" w:cstheme="majorHAnsi"/>
        </w:rPr>
        <w:lastRenderedPageBreak/>
        <w:t>con lavorazioni a cielo aperto</w:t>
      </w:r>
      <w:r w:rsidR="00D05440" w:rsidRPr="00BC2EFF">
        <w:rPr>
          <w:rFonts w:asciiTheme="majorHAnsi" w:hAnsiTheme="majorHAnsi" w:cstheme="majorHAnsi"/>
        </w:rPr>
        <w:t>»</w:t>
      </w:r>
      <w:r w:rsidRPr="00BC2EFF">
        <w:rPr>
          <w:rFonts w:asciiTheme="majorHAnsi" w:hAnsiTheme="majorHAnsi" w:cstheme="majorHAnsi"/>
        </w:rPr>
        <w:t xml:space="preserve"> perché era la soluzione </w:t>
      </w:r>
      <w:r w:rsidR="00D05440" w:rsidRPr="00BC2EFF">
        <w:rPr>
          <w:rFonts w:asciiTheme="majorHAnsi" w:hAnsiTheme="majorHAnsi" w:cstheme="majorHAnsi"/>
        </w:rPr>
        <w:t>«</w:t>
      </w:r>
      <w:r w:rsidR="00D44A26" w:rsidRPr="00BC2EFF">
        <w:rPr>
          <w:rFonts w:asciiTheme="majorHAnsi" w:hAnsiTheme="majorHAnsi" w:cstheme="majorHAnsi"/>
        </w:rPr>
        <w:t xml:space="preserve">più valida e percorribile, sia politicamente che </w:t>
      </w:r>
      <w:proofErr w:type="spellStart"/>
      <w:r w:rsidR="00D44A26" w:rsidRPr="00BC2EFF">
        <w:rPr>
          <w:rFonts w:asciiTheme="majorHAnsi" w:hAnsiTheme="majorHAnsi" w:cstheme="majorHAnsi"/>
        </w:rPr>
        <w:t>ambientalmente</w:t>
      </w:r>
      <w:proofErr w:type="spellEnd"/>
      <w:r w:rsidR="00D05440" w:rsidRPr="00BC2EFF">
        <w:rPr>
          <w:rFonts w:asciiTheme="majorHAnsi" w:hAnsiTheme="majorHAnsi" w:cstheme="majorHAnsi"/>
        </w:rPr>
        <w:t>».</w:t>
      </w:r>
      <w:r w:rsidR="00363CAD" w:rsidRPr="00BC2EFF">
        <w:rPr>
          <w:rFonts w:asciiTheme="majorHAnsi" w:hAnsiTheme="majorHAnsi" w:cstheme="majorHAnsi"/>
        </w:rPr>
        <w:t xml:space="preserve"> </w:t>
      </w:r>
      <w:r w:rsidR="00D44A26" w:rsidRPr="00BC2EFF">
        <w:rPr>
          <w:rFonts w:asciiTheme="majorHAnsi" w:hAnsiTheme="majorHAnsi" w:cstheme="majorHAnsi"/>
        </w:rPr>
        <w:t xml:space="preserve">I livelli occupazionali venivano </w:t>
      </w:r>
      <w:r w:rsidR="001F652E" w:rsidRPr="00BC2EFF">
        <w:rPr>
          <w:rFonts w:asciiTheme="majorHAnsi" w:hAnsiTheme="majorHAnsi" w:cstheme="majorHAnsi"/>
        </w:rPr>
        <w:t xml:space="preserve">in questo modo </w:t>
      </w:r>
      <w:r w:rsidR="00D44A26" w:rsidRPr="00BC2EFF">
        <w:rPr>
          <w:rFonts w:asciiTheme="majorHAnsi" w:hAnsiTheme="majorHAnsi" w:cstheme="majorHAnsi"/>
        </w:rPr>
        <w:t>salvaguardati come l’integrità del crinale e la stabilità</w:t>
      </w:r>
      <w:r w:rsidR="00E41E07" w:rsidRPr="00BC2EFF">
        <w:rPr>
          <w:rFonts w:asciiTheme="majorHAnsi" w:hAnsiTheme="majorHAnsi" w:cstheme="majorHAnsi"/>
        </w:rPr>
        <w:t xml:space="preserve"> </w:t>
      </w:r>
      <w:r w:rsidR="00D44A26" w:rsidRPr="00BC2EFF">
        <w:rPr>
          <w:rFonts w:asciiTheme="majorHAnsi" w:hAnsiTheme="majorHAnsi" w:cstheme="majorHAnsi"/>
        </w:rPr>
        <w:t>del versante</w:t>
      </w:r>
      <w:r w:rsidR="00E41E07" w:rsidRPr="00BC2EFF">
        <w:rPr>
          <w:rFonts w:asciiTheme="majorHAnsi" w:hAnsiTheme="majorHAnsi" w:cstheme="majorHAnsi"/>
        </w:rPr>
        <w:t xml:space="preserve"> </w:t>
      </w:r>
      <w:r w:rsidR="00D05440" w:rsidRPr="00BC2EFF">
        <w:rPr>
          <w:rFonts w:asciiTheme="majorHAnsi" w:hAnsiTheme="majorHAnsi" w:cstheme="majorHAnsi"/>
        </w:rPr>
        <w:t>«</w:t>
      </w:r>
      <w:r w:rsidR="00D44A26" w:rsidRPr="00BC2EFF">
        <w:rPr>
          <w:rFonts w:asciiTheme="majorHAnsi" w:hAnsiTheme="majorHAnsi" w:cstheme="majorHAnsi"/>
        </w:rPr>
        <w:t>interessato da un sistema di fratturazione importante</w:t>
      </w:r>
      <w:r w:rsidR="00D05440" w:rsidRPr="00BC2EFF">
        <w:rPr>
          <w:rFonts w:asciiTheme="majorHAnsi" w:hAnsiTheme="majorHAnsi" w:cstheme="majorHAnsi"/>
        </w:rPr>
        <w:t>»</w:t>
      </w:r>
      <w:r w:rsidR="00D44A26" w:rsidRPr="00BC2EFF">
        <w:rPr>
          <w:rFonts w:asciiTheme="majorHAnsi" w:hAnsiTheme="majorHAnsi" w:cstheme="majorHAnsi"/>
        </w:rPr>
        <w:t xml:space="preserve"> veniva assicurata da un sistema di chiodature.</w:t>
      </w:r>
      <w:r w:rsidR="00363CAD" w:rsidRPr="00BC2EFF">
        <w:rPr>
          <w:rFonts w:asciiTheme="majorHAnsi" w:hAnsiTheme="majorHAnsi" w:cstheme="majorHAnsi"/>
        </w:rPr>
        <w:t xml:space="preserve"> </w:t>
      </w:r>
    </w:p>
    <w:p w14:paraId="1C5E389C" w14:textId="77777777" w:rsidR="00D05440" w:rsidRPr="00BC2EFF" w:rsidRDefault="00363CAD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 xml:space="preserve">Nel contempo la Provincia di Lucca, ufficio </w:t>
      </w:r>
      <w:r w:rsidR="009B6A2A" w:rsidRPr="00BC2EFF">
        <w:rPr>
          <w:rFonts w:asciiTheme="majorHAnsi" w:hAnsiTheme="majorHAnsi" w:cstheme="majorHAnsi"/>
        </w:rPr>
        <w:t>P</w:t>
      </w:r>
      <w:r w:rsidRPr="00BC2EFF">
        <w:rPr>
          <w:rFonts w:asciiTheme="majorHAnsi" w:hAnsiTheme="majorHAnsi" w:cstheme="majorHAnsi"/>
        </w:rPr>
        <w:t xml:space="preserve">ianificazione </w:t>
      </w:r>
      <w:r w:rsidR="009B6A2A" w:rsidRPr="00BC2EFF">
        <w:rPr>
          <w:rFonts w:asciiTheme="majorHAnsi" w:hAnsiTheme="majorHAnsi" w:cstheme="majorHAnsi"/>
        </w:rPr>
        <w:t>A</w:t>
      </w:r>
      <w:r w:rsidRPr="00BC2EFF">
        <w:rPr>
          <w:rFonts w:asciiTheme="majorHAnsi" w:hAnsiTheme="majorHAnsi" w:cstheme="majorHAnsi"/>
        </w:rPr>
        <w:t xml:space="preserve">mbientale, con lettera protocollata del 1 marzo 2013, invitava la commissione tecnica del Parco a valutare la possibilità </w:t>
      </w:r>
      <w:r w:rsidR="00D05440" w:rsidRPr="00BC2EFF">
        <w:rPr>
          <w:rFonts w:asciiTheme="majorHAnsi" w:hAnsiTheme="majorHAnsi" w:cstheme="majorHAnsi"/>
        </w:rPr>
        <w:t>«</w:t>
      </w:r>
      <w:r w:rsidRPr="00BC2EFF">
        <w:rPr>
          <w:rFonts w:asciiTheme="majorHAnsi" w:hAnsiTheme="majorHAnsi" w:cstheme="majorHAnsi"/>
        </w:rPr>
        <w:t xml:space="preserve">di un consolidamento dell’ammasso roccioso del cantiere </w:t>
      </w:r>
      <w:proofErr w:type="spellStart"/>
      <w:r w:rsidRPr="00BC2EFF">
        <w:rPr>
          <w:rFonts w:asciiTheme="majorHAnsi" w:hAnsiTheme="majorHAnsi" w:cstheme="majorHAnsi"/>
        </w:rPr>
        <w:t>Piastriccioni</w:t>
      </w:r>
      <w:proofErr w:type="spellEnd"/>
      <w:r w:rsidRPr="00BC2EFF">
        <w:rPr>
          <w:rFonts w:asciiTheme="majorHAnsi" w:hAnsiTheme="majorHAnsi" w:cstheme="majorHAnsi"/>
        </w:rPr>
        <w:t xml:space="preserve"> senza effettuare la completa asportazione dello stesso</w:t>
      </w:r>
      <w:r w:rsidR="00D05440" w:rsidRPr="00BC2EFF">
        <w:rPr>
          <w:rFonts w:asciiTheme="majorHAnsi" w:hAnsiTheme="majorHAnsi" w:cstheme="majorHAnsi"/>
        </w:rPr>
        <w:t>»</w:t>
      </w:r>
      <w:r w:rsidRPr="00BC2EFF">
        <w:rPr>
          <w:rFonts w:asciiTheme="majorHAnsi" w:hAnsiTheme="majorHAnsi" w:cstheme="majorHAnsi"/>
        </w:rPr>
        <w:t xml:space="preserve"> e rilevava che nella tav. 7 datata dicembre 2011 “planimetria di sovrapposto complesso carsico” </w:t>
      </w:r>
      <w:r w:rsidR="00D05440" w:rsidRPr="00BC2EFF">
        <w:rPr>
          <w:rFonts w:asciiTheme="majorHAnsi" w:hAnsiTheme="majorHAnsi" w:cstheme="majorHAnsi"/>
        </w:rPr>
        <w:t>«</w:t>
      </w:r>
      <w:r w:rsidRPr="00BC2EFF">
        <w:rPr>
          <w:rFonts w:asciiTheme="majorHAnsi" w:hAnsiTheme="majorHAnsi" w:cstheme="majorHAnsi"/>
        </w:rPr>
        <w:t xml:space="preserve">sono documentate SOVRAPPOSIZIONI con lo sviluppo delle cavità ipogee e </w:t>
      </w:r>
      <w:r w:rsidRPr="00BC2EFF">
        <w:rPr>
          <w:rFonts w:asciiTheme="majorHAnsi" w:hAnsiTheme="majorHAnsi" w:cstheme="majorHAnsi"/>
          <w:u w:val="single"/>
        </w:rPr>
        <w:t>le interferenze con il sistema carsico non sono quindi escluse</w:t>
      </w:r>
      <w:r w:rsidR="00D05440" w:rsidRPr="00BC2EFF">
        <w:rPr>
          <w:rFonts w:asciiTheme="majorHAnsi" w:hAnsiTheme="majorHAnsi" w:cstheme="majorHAnsi"/>
        </w:rPr>
        <w:t>»</w:t>
      </w:r>
      <w:r w:rsidRPr="00BC2EFF">
        <w:rPr>
          <w:rFonts w:asciiTheme="majorHAnsi" w:hAnsiTheme="majorHAnsi" w:cstheme="majorHAnsi"/>
        </w:rPr>
        <w:t xml:space="preserve"> . </w:t>
      </w:r>
    </w:p>
    <w:p w14:paraId="7A690479" w14:textId="209F5A77" w:rsidR="00D44A26" w:rsidRPr="00BC2EFF" w:rsidRDefault="00D44A26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Visto che oggi ci sono più piani di gallerie sotterranee sembr</w:t>
      </w:r>
      <w:r w:rsidR="00363CAD" w:rsidRPr="00BC2EFF">
        <w:rPr>
          <w:rFonts w:asciiTheme="majorHAnsi" w:hAnsiTheme="majorHAnsi" w:cstheme="majorHAnsi"/>
        </w:rPr>
        <w:t>erebbe</w:t>
      </w:r>
      <w:r w:rsidRPr="00BC2EFF">
        <w:rPr>
          <w:rFonts w:asciiTheme="majorHAnsi" w:hAnsiTheme="majorHAnsi" w:cstheme="majorHAnsi"/>
        </w:rPr>
        <w:t xml:space="preserve"> opportuno rispettare </w:t>
      </w:r>
      <w:r w:rsidR="0083450E" w:rsidRPr="00BC2EFF">
        <w:rPr>
          <w:rFonts w:asciiTheme="majorHAnsi" w:hAnsiTheme="majorHAnsi" w:cstheme="majorHAnsi"/>
        </w:rPr>
        <w:t>la prescrizione regionale</w:t>
      </w:r>
      <w:r w:rsidRPr="00BC2EFF">
        <w:rPr>
          <w:rFonts w:asciiTheme="majorHAnsi" w:hAnsiTheme="majorHAnsi" w:cstheme="majorHAnsi"/>
        </w:rPr>
        <w:t xml:space="preserve"> e tutelare l’ambiente e il paesaggio, evitando lo scavo a cielo aperto</w:t>
      </w:r>
      <w:r w:rsidR="00363CAD" w:rsidRPr="00BC2EFF">
        <w:rPr>
          <w:rFonts w:asciiTheme="majorHAnsi" w:hAnsiTheme="majorHAnsi" w:cstheme="majorHAnsi"/>
        </w:rPr>
        <w:t>, ma altre sono le problematiche che portano a</w:t>
      </w:r>
      <w:r w:rsidR="00313D75" w:rsidRPr="00BC2EFF">
        <w:rPr>
          <w:rFonts w:asciiTheme="majorHAnsi" w:hAnsiTheme="majorHAnsi" w:cstheme="majorHAnsi"/>
        </w:rPr>
        <w:t>d</w:t>
      </w:r>
      <w:r w:rsidR="00363CAD" w:rsidRPr="00BC2EFF">
        <w:rPr>
          <w:rFonts w:asciiTheme="majorHAnsi" w:hAnsiTheme="majorHAnsi" w:cstheme="majorHAnsi"/>
        </w:rPr>
        <w:t xml:space="preserve"> escludere anche lo scavo in sotterraneo</w:t>
      </w:r>
      <w:r w:rsidRPr="00BC2EFF">
        <w:rPr>
          <w:rFonts w:asciiTheme="majorHAnsi" w:hAnsiTheme="majorHAnsi" w:cstheme="majorHAnsi"/>
        </w:rPr>
        <w:t>.</w:t>
      </w:r>
    </w:p>
    <w:p w14:paraId="4F8A0CBB" w14:textId="7E17491B" w:rsidR="00D44A26" w:rsidRPr="00BC2EFF" w:rsidRDefault="00D44A26" w:rsidP="00E055EC">
      <w:pPr>
        <w:pStyle w:val="Paragrafoelenco"/>
        <w:spacing w:line="276" w:lineRule="auto"/>
        <w:jc w:val="both"/>
        <w:rPr>
          <w:rFonts w:asciiTheme="majorHAnsi" w:hAnsiTheme="majorHAnsi" w:cstheme="majorHAnsi"/>
        </w:rPr>
      </w:pPr>
    </w:p>
    <w:p w14:paraId="5E5C9594" w14:textId="55C1A367" w:rsidR="00D44A26" w:rsidRPr="00BC2EFF" w:rsidRDefault="00D05440" w:rsidP="00E055EC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  <w:r w:rsidRPr="00BC2EFF">
        <w:rPr>
          <w:rFonts w:asciiTheme="majorHAnsi" w:hAnsiTheme="majorHAnsi" w:cstheme="majorHAnsi"/>
          <w:b/>
          <w:bCs/>
        </w:rPr>
        <w:t xml:space="preserve">5. </w:t>
      </w:r>
      <w:r w:rsidR="00D44A26" w:rsidRPr="00BC2EFF">
        <w:rPr>
          <w:rFonts w:asciiTheme="majorHAnsi" w:hAnsiTheme="majorHAnsi" w:cstheme="majorHAnsi"/>
          <w:b/>
          <w:bCs/>
        </w:rPr>
        <w:t>M</w:t>
      </w:r>
      <w:r w:rsidRPr="00BC2EFF">
        <w:rPr>
          <w:rFonts w:asciiTheme="majorHAnsi" w:hAnsiTheme="majorHAnsi" w:cstheme="majorHAnsi"/>
          <w:b/>
          <w:bCs/>
        </w:rPr>
        <w:t>ANCATA TUTELA DEL GEOSITO ANTRO DEL CORCHIA E DELLE ACQUE SOTTERRANEE</w:t>
      </w:r>
    </w:p>
    <w:p w14:paraId="6134CF0C" w14:textId="77777777" w:rsidR="000836D9" w:rsidRPr="00BC2EFF" w:rsidRDefault="00D44A26" w:rsidP="00E055EC">
      <w:pPr>
        <w:spacing w:after="0" w:line="276" w:lineRule="auto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Lo sviluppo dello scavo in galleria</w:t>
      </w:r>
      <w:r w:rsidR="0083450E" w:rsidRPr="00BC2EFF">
        <w:rPr>
          <w:rFonts w:asciiTheme="majorHAnsi" w:hAnsiTheme="majorHAnsi" w:cstheme="majorHAnsi"/>
        </w:rPr>
        <w:t xml:space="preserve"> </w:t>
      </w:r>
      <w:r w:rsidR="00363CAD" w:rsidRPr="00BC2EFF">
        <w:rPr>
          <w:rFonts w:asciiTheme="majorHAnsi" w:hAnsiTheme="majorHAnsi" w:cstheme="majorHAnsi"/>
        </w:rPr>
        <w:t>infatti</w:t>
      </w:r>
      <w:r w:rsidRPr="00BC2EFF">
        <w:rPr>
          <w:rFonts w:asciiTheme="majorHAnsi" w:hAnsiTheme="majorHAnsi" w:cstheme="majorHAnsi"/>
        </w:rPr>
        <w:t xml:space="preserve"> sta mettendo in pericolo il noto complesso dell’Antro del Corchia, cui l’ISPRA ha dedicato</w:t>
      </w:r>
      <w:r w:rsidR="00EE17BE" w:rsidRPr="00BC2EFF">
        <w:rPr>
          <w:rFonts w:asciiTheme="majorHAnsi" w:hAnsiTheme="majorHAnsi" w:cstheme="majorHAnsi"/>
        </w:rPr>
        <w:t xml:space="preserve"> nel 2011</w:t>
      </w:r>
      <w:r w:rsidRPr="00BC2EFF">
        <w:rPr>
          <w:rFonts w:asciiTheme="majorHAnsi" w:hAnsiTheme="majorHAnsi" w:cstheme="majorHAnsi"/>
        </w:rPr>
        <w:t xml:space="preserve"> </w:t>
      </w:r>
      <w:r w:rsidR="0051787D" w:rsidRPr="00BC2EFF">
        <w:rPr>
          <w:rFonts w:asciiTheme="majorHAnsi" w:hAnsiTheme="majorHAnsi" w:cstheme="majorHAnsi"/>
        </w:rPr>
        <w:t xml:space="preserve">una monografia (The Corchia cave, Alpi Apuane) </w:t>
      </w:r>
      <w:r w:rsidRPr="00BC2EFF">
        <w:rPr>
          <w:rFonts w:asciiTheme="majorHAnsi" w:hAnsiTheme="majorHAnsi" w:cstheme="majorHAnsi"/>
        </w:rPr>
        <w:t xml:space="preserve">già </w:t>
      </w:r>
      <w:r w:rsidR="0083450E" w:rsidRPr="00BC2EFF">
        <w:rPr>
          <w:rFonts w:asciiTheme="majorHAnsi" w:hAnsiTheme="majorHAnsi" w:cstheme="majorHAnsi"/>
        </w:rPr>
        <w:t xml:space="preserve">inquinato di </w:t>
      </w:r>
      <w:proofErr w:type="spellStart"/>
      <w:r w:rsidR="0083450E" w:rsidRPr="00BC2EFF">
        <w:rPr>
          <w:rFonts w:asciiTheme="majorHAnsi" w:hAnsiTheme="majorHAnsi" w:cstheme="majorHAnsi"/>
        </w:rPr>
        <w:t>marmettola</w:t>
      </w:r>
      <w:proofErr w:type="spellEnd"/>
      <w:r w:rsidR="0083450E" w:rsidRPr="00BC2EFF">
        <w:rPr>
          <w:rFonts w:asciiTheme="majorHAnsi" w:hAnsiTheme="majorHAnsi" w:cstheme="majorHAnsi"/>
        </w:rPr>
        <w:t xml:space="preserve"> </w:t>
      </w:r>
      <w:r w:rsidRPr="00BC2EFF">
        <w:rPr>
          <w:rFonts w:asciiTheme="majorHAnsi" w:hAnsiTheme="majorHAnsi" w:cstheme="majorHAnsi"/>
        </w:rPr>
        <w:t xml:space="preserve">dalle vicine cave Tavolini che, come scrive la provincia di Lucca, hanno </w:t>
      </w:r>
      <w:r w:rsidRPr="00BC2EFF">
        <w:rPr>
          <w:rFonts w:asciiTheme="majorHAnsi" w:hAnsiTheme="majorHAnsi" w:cstheme="majorHAnsi"/>
          <w:b/>
          <w:bCs/>
          <w:u w:val="single"/>
        </w:rPr>
        <w:t xml:space="preserve">danneggiato l’abisso Fighiera e l’abisso </w:t>
      </w:r>
      <w:proofErr w:type="spellStart"/>
      <w:r w:rsidRPr="00BC2EFF">
        <w:rPr>
          <w:rFonts w:asciiTheme="majorHAnsi" w:hAnsiTheme="majorHAnsi" w:cstheme="majorHAnsi"/>
          <w:b/>
          <w:bCs/>
          <w:u w:val="single"/>
        </w:rPr>
        <w:t>Farolfi</w:t>
      </w:r>
      <w:proofErr w:type="spellEnd"/>
      <w:r w:rsidRPr="00BC2EFF">
        <w:rPr>
          <w:rFonts w:asciiTheme="majorHAnsi" w:hAnsiTheme="majorHAnsi" w:cstheme="majorHAnsi"/>
          <w:b/>
          <w:bCs/>
          <w:u w:val="single"/>
        </w:rPr>
        <w:t>.</w:t>
      </w:r>
      <w:r w:rsidR="00DF6642" w:rsidRPr="00BC2EFF">
        <w:rPr>
          <w:rFonts w:asciiTheme="majorHAnsi" w:hAnsiTheme="majorHAnsi" w:cstheme="majorHAnsi"/>
        </w:rPr>
        <w:t xml:space="preserve"> Alla segnalazione della Federazione Speleologica Toscana del 28/7/2011 </w:t>
      </w:r>
      <w:r w:rsidR="00B828B6" w:rsidRPr="00BC2EFF">
        <w:rPr>
          <w:rFonts w:asciiTheme="majorHAnsi" w:hAnsiTheme="majorHAnsi" w:cstheme="majorHAnsi"/>
        </w:rPr>
        <w:t>per</w:t>
      </w:r>
      <w:r w:rsidR="00DF6642" w:rsidRPr="00BC2EFF">
        <w:rPr>
          <w:rFonts w:asciiTheme="majorHAnsi" w:hAnsiTheme="majorHAnsi" w:cstheme="majorHAnsi"/>
        </w:rPr>
        <w:t xml:space="preserve"> </w:t>
      </w:r>
      <w:proofErr w:type="spellStart"/>
      <w:r w:rsidR="00DF6642" w:rsidRPr="00BC2EFF">
        <w:rPr>
          <w:rFonts w:asciiTheme="majorHAnsi" w:hAnsiTheme="majorHAnsi" w:cstheme="majorHAnsi"/>
        </w:rPr>
        <w:t>marmettol</w:t>
      </w:r>
      <w:r w:rsidR="00363CAD" w:rsidRPr="00BC2EFF">
        <w:rPr>
          <w:rFonts w:asciiTheme="majorHAnsi" w:hAnsiTheme="majorHAnsi" w:cstheme="majorHAnsi"/>
        </w:rPr>
        <w:t>a</w:t>
      </w:r>
      <w:proofErr w:type="spellEnd"/>
      <w:r w:rsidR="00DF6642" w:rsidRPr="00BC2EFF">
        <w:rPr>
          <w:rFonts w:asciiTheme="majorHAnsi" w:hAnsiTheme="majorHAnsi" w:cstheme="majorHAnsi"/>
        </w:rPr>
        <w:t xml:space="preserve"> in grotta</w:t>
      </w:r>
      <w:r w:rsidR="00313D75" w:rsidRPr="00BC2EFF">
        <w:rPr>
          <w:rFonts w:asciiTheme="majorHAnsi" w:hAnsiTheme="majorHAnsi" w:cstheme="majorHAnsi"/>
        </w:rPr>
        <w:t>,</w:t>
      </w:r>
      <w:r w:rsidR="00DF6642" w:rsidRPr="00BC2EFF">
        <w:rPr>
          <w:rFonts w:asciiTheme="majorHAnsi" w:hAnsiTheme="majorHAnsi" w:cstheme="majorHAnsi"/>
        </w:rPr>
        <w:t xml:space="preserve"> si deve affiancare l’analisi</w:t>
      </w:r>
      <w:r w:rsidR="00EE17BE" w:rsidRPr="00BC2EFF">
        <w:rPr>
          <w:rFonts w:asciiTheme="majorHAnsi" w:hAnsiTheme="majorHAnsi" w:cstheme="majorHAnsi"/>
        </w:rPr>
        <w:t xml:space="preserve"> scientifica</w:t>
      </w:r>
      <w:r w:rsidR="00DF6642" w:rsidRPr="00BC2EFF">
        <w:rPr>
          <w:rFonts w:asciiTheme="majorHAnsi" w:hAnsiTheme="majorHAnsi" w:cstheme="majorHAnsi"/>
        </w:rPr>
        <w:t xml:space="preserve"> di </w:t>
      </w:r>
      <w:r w:rsidR="0051787D" w:rsidRPr="00BC2EFF">
        <w:rPr>
          <w:rFonts w:asciiTheme="majorHAnsi" w:hAnsiTheme="majorHAnsi" w:cstheme="majorHAnsi"/>
        </w:rPr>
        <w:t>F. Mantelli e F. Cioni</w:t>
      </w:r>
      <w:r w:rsidR="00EE17BE" w:rsidRPr="00BC2EFF">
        <w:rPr>
          <w:rFonts w:asciiTheme="majorHAnsi" w:hAnsiTheme="majorHAnsi" w:cstheme="majorHAnsi"/>
        </w:rPr>
        <w:t xml:space="preserve"> funzionari</w:t>
      </w:r>
      <w:r w:rsidR="0051787D" w:rsidRPr="00BC2EFF">
        <w:rPr>
          <w:rFonts w:asciiTheme="majorHAnsi" w:hAnsiTheme="majorHAnsi" w:cstheme="majorHAnsi"/>
        </w:rPr>
        <w:t xml:space="preserve"> di Arpat,</w:t>
      </w:r>
      <w:r w:rsidR="0051787D" w:rsidRPr="00BC2EFF">
        <w:rPr>
          <w:rFonts w:asciiTheme="majorHAnsi" w:hAnsiTheme="majorHAnsi" w:cstheme="majorHAnsi"/>
          <w:i/>
          <w:iCs/>
        </w:rPr>
        <w:t xml:space="preserve"> Relazione sui controlli da luglio a ottobre 2011 per fango bianco in un settore del complesso carsico Antro del Corchia. Report preliminare</w:t>
      </w:r>
      <w:r w:rsidR="00DF6642" w:rsidRPr="00BC2EFF">
        <w:rPr>
          <w:rFonts w:asciiTheme="majorHAnsi" w:hAnsiTheme="majorHAnsi" w:cstheme="majorHAnsi"/>
        </w:rPr>
        <w:t>. P</w:t>
      </w:r>
      <w:r w:rsidR="00363CAD" w:rsidRPr="00BC2EFF">
        <w:rPr>
          <w:rFonts w:asciiTheme="majorHAnsi" w:hAnsiTheme="majorHAnsi" w:cstheme="majorHAnsi"/>
        </w:rPr>
        <w:t>roprio p</w:t>
      </w:r>
      <w:r w:rsidR="00DF6642" w:rsidRPr="00BC2EFF">
        <w:rPr>
          <w:rFonts w:asciiTheme="majorHAnsi" w:hAnsiTheme="majorHAnsi" w:cstheme="majorHAnsi"/>
        </w:rPr>
        <w:t>er le cave dei Tavolini</w:t>
      </w:r>
      <w:r w:rsidR="00EE17BE" w:rsidRPr="00BC2EFF">
        <w:rPr>
          <w:rFonts w:asciiTheme="majorHAnsi" w:hAnsiTheme="majorHAnsi" w:cstheme="majorHAnsi"/>
        </w:rPr>
        <w:t>,</w:t>
      </w:r>
      <w:r w:rsidR="00DF6642" w:rsidRPr="00BC2EFF">
        <w:rPr>
          <w:rFonts w:asciiTheme="majorHAnsi" w:hAnsiTheme="majorHAnsi" w:cstheme="majorHAnsi"/>
        </w:rPr>
        <w:t xml:space="preserve"> Arpat </w:t>
      </w:r>
      <w:r w:rsidR="00EE17BE" w:rsidRPr="00BC2EFF">
        <w:rPr>
          <w:rFonts w:asciiTheme="majorHAnsi" w:hAnsiTheme="majorHAnsi" w:cstheme="majorHAnsi"/>
        </w:rPr>
        <w:t xml:space="preserve">fin dal </w:t>
      </w:r>
      <w:r w:rsidR="00DF6642" w:rsidRPr="00BC2EFF">
        <w:rPr>
          <w:rFonts w:asciiTheme="majorHAnsi" w:hAnsiTheme="majorHAnsi" w:cstheme="majorHAnsi"/>
        </w:rPr>
        <w:t xml:space="preserve">2014 aveva chiesto il sovrapposto progettuale con il rilievo dell’antro del Corchia per le gravi interferenze e le “abbondanti presenze di </w:t>
      </w:r>
      <w:proofErr w:type="spellStart"/>
      <w:r w:rsidR="00DF6642" w:rsidRPr="00BC2EFF">
        <w:rPr>
          <w:rFonts w:asciiTheme="majorHAnsi" w:hAnsiTheme="majorHAnsi" w:cstheme="majorHAnsi"/>
        </w:rPr>
        <w:t>marmettola</w:t>
      </w:r>
      <w:proofErr w:type="spellEnd"/>
      <w:r w:rsidR="00DF6642" w:rsidRPr="00BC2EFF">
        <w:rPr>
          <w:rFonts w:asciiTheme="majorHAnsi" w:hAnsiTheme="majorHAnsi" w:cstheme="majorHAnsi"/>
        </w:rPr>
        <w:t>”.</w:t>
      </w:r>
    </w:p>
    <w:p w14:paraId="7E465DD0" w14:textId="77777777" w:rsidR="000836D9" w:rsidRPr="00BC2EFF" w:rsidRDefault="00DF6642" w:rsidP="00E055EC">
      <w:pPr>
        <w:spacing w:after="0" w:line="276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BC2EFF">
        <w:rPr>
          <w:rFonts w:asciiTheme="majorHAnsi" w:hAnsiTheme="majorHAnsi" w:cstheme="majorHAnsi"/>
        </w:rPr>
        <w:t xml:space="preserve">Nel caso di </w:t>
      </w:r>
      <w:proofErr w:type="spellStart"/>
      <w:r w:rsidRPr="00BC2EFF">
        <w:rPr>
          <w:rFonts w:asciiTheme="majorHAnsi" w:hAnsiTheme="majorHAnsi" w:cstheme="majorHAnsi"/>
        </w:rPr>
        <w:t>Piastraio</w:t>
      </w:r>
      <w:proofErr w:type="spellEnd"/>
      <w:r w:rsidRPr="00BC2EFF">
        <w:rPr>
          <w:rFonts w:asciiTheme="majorHAnsi" w:hAnsiTheme="majorHAnsi" w:cstheme="majorHAnsi"/>
        </w:rPr>
        <w:t xml:space="preserve"> e </w:t>
      </w:r>
      <w:proofErr w:type="spellStart"/>
      <w:r w:rsidRPr="00BC2EFF">
        <w:rPr>
          <w:rFonts w:asciiTheme="majorHAnsi" w:hAnsiTheme="majorHAnsi" w:cstheme="majorHAnsi"/>
        </w:rPr>
        <w:t>Piastriccioni</w:t>
      </w:r>
      <w:proofErr w:type="spellEnd"/>
      <w:r w:rsidR="00BB3066" w:rsidRPr="00BC2EFF">
        <w:rPr>
          <w:rFonts w:asciiTheme="majorHAnsi" w:hAnsiTheme="majorHAnsi" w:cstheme="majorHAnsi"/>
        </w:rPr>
        <w:t xml:space="preserve"> </w:t>
      </w:r>
      <w:r w:rsidR="00363CAD" w:rsidRPr="00BC2EFF">
        <w:rPr>
          <w:rFonts w:asciiTheme="majorHAnsi" w:hAnsiTheme="majorHAnsi" w:cstheme="majorHAnsi"/>
        </w:rPr>
        <w:t>anche</w:t>
      </w:r>
      <w:r w:rsidR="00D44A26" w:rsidRPr="00BC2EFF">
        <w:rPr>
          <w:rFonts w:asciiTheme="majorHAnsi" w:hAnsiTheme="majorHAnsi" w:cstheme="majorHAnsi"/>
        </w:rPr>
        <w:t xml:space="preserve"> la Soprintendenza di Lucca </w:t>
      </w:r>
      <w:r w:rsidR="00363CAD" w:rsidRPr="00BC2EFF">
        <w:rPr>
          <w:rFonts w:asciiTheme="majorHAnsi" w:hAnsiTheme="majorHAnsi" w:cstheme="majorHAnsi"/>
        </w:rPr>
        <w:t xml:space="preserve">(PCA 17/2015) </w:t>
      </w:r>
      <w:r w:rsidR="00D44A26" w:rsidRPr="00BC2EFF">
        <w:rPr>
          <w:rFonts w:asciiTheme="majorHAnsi" w:hAnsiTheme="majorHAnsi" w:cstheme="majorHAnsi"/>
        </w:rPr>
        <w:t>aveva chiesto il sovrapposto tra le galleri</w:t>
      </w:r>
      <w:r w:rsidRPr="00BC2EFF">
        <w:rPr>
          <w:rFonts w:asciiTheme="majorHAnsi" w:hAnsiTheme="majorHAnsi" w:cstheme="majorHAnsi"/>
        </w:rPr>
        <w:t>e</w:t>
      </w:r>
      <w:r w:rsidR="00D44A26" w:rsidRPr="00BC2EFF">
        <w:rPr>
          <w:rFonts w:asciiTheme="majorHAnsi" w:hAnsiTheme="majorHAnsi" w:cstheme="majorHAnsi"/>
        </w:rPr>
        <w:t xml:space="preserve"> naturali (note) dell’antro del Corchia e le l</w:t>
      </w:r>
      <w:r w:rsidR="00172AC9" w:rsidRPr="00BC2EFF">
        <w:rPr>
          <w:rFonts w:asciiTheme="majorHAnsi" w:hAnsiTheme="majorHAnsi" w:cstheme="majorHAnsi"/>
        </w:rPr>
        <w:t>a</w:t>
      </w:r>
      <w:r w:rsidR="00D44A26" w:rsidRPr="00BC2EFF">
        <w:rPr>
          <w:rFonts w:asciiTheme="majorHAnsi" w:hAnsiTheme="majorHAnsi" w:cstheme="majorHAnsi"/>
        </w:rPr>
        <w:t xml:space="preserve">vorazioni previste al fine di </w:t>
      </w:r>
      <w:r w:rsidR="000836D9" w:rsidRPr="00BC2EFF">
        <w:rPr>
          <w:rFonts w:asciiTheme="majorHAnsi" w:hAnsiTheme="majorHAnsi" w:cstheme="majorHAnsi"/>
        </w:rPr>
        <w:t>«</w:t>
      </w:r>
      <w:r w:rsidR="00172AC9" w:rsidRPr="00BC2EFF">
        <w:rPr>
          <w:rFonts w:asciiTheme="majorHAnsi" w:hAnsiTheme="majorHAnsi" w:cstheme="majorHAnsi"/>
        </w:rPr>
        <w:t>individuare l’assoluta NON interferenza tra le lavorazioni e le grotte naturali</w:t>
      </w:r>
      <w:r w:rsidR="000836D9" w:rsidRPr="00BC2EFF">
        <w:rPr>
          <w:rFonts w:asciiTheme="majorHAnsi" w:hAnsiTheme="majorHAnsi" w:cstheme="majorHAnsi"/>
        </w:rPr>
        <w:t>»</w:t>
      </w:r>
      <w:r w:rsidR="00172AC9" w:rsidRPr="00BC2EFF">
        <w:rPr>
          <w:rFonts w:asciiTheme="majorHAnsi" w:hAnsiTheme="majorHAnsi" w:cstheme="majorHAnsi"/>
        </w:rPr>
        <w:t>.</w:t>
      </w:r>
      <w:r w:rsidR="00620AB8" w:rsidRPr="00BC2EFF">
        <w:rPr>
          <w:rFonts w:asciiTheme="majorHAnsi" w:hAnsiTheme="majorHAnsi" w:cstheme="majorHAnsi"/>
          <w:sz w:val="21"/>
          <w:szCs w:val="21"/>
        </w:rPr>
        <w:t xml:space="preserve"> </w:t>
      </w:r>
    </w:p>
    <w:p w14:paraId="4344200B" w14:textId="47906F7D" w:rsidR="00172AC9" w:rsidRPr="00BC2EFF" w:rsidRDefault="00620AB8" w:rsidP="00E055EC">
      <w:pPr>
        <w:spacing w:after="0" w:line="276" w:lineRule="auto"/>
        <w:jc w:val="both"/>
        <w:rPr>
          <w:rFonts w:asciiTheme="majorHAnsi" w:hAnsiTheme="majorHAnsi" w:cstheme="majorHAnsi"/>
          <w:u w:val="single"/>
        </w:rPr>
      </w:pPr>
      <w:r w:rsidRPr="00BC2EFF">
        <w:rPr>
          <w:rFonts w:asciiTheme="majorHAnsi" w:hAnsiTheme="majorHAnsi" w:cstheme="majorHAnsi"/>
          <w:u w:val="single"/>
        </w:rPr>
        <w:t>Consideriamo anche che potrebbero esserci interferenze con zone ancora non conosciute, e quindi non riportate nel rilievo, oltre a reticoli non accessibili all'uomo ma che consentono il passaggio delle acque con le prevedibili conseguenze in caso di sversamenti e/o infiltrazioni dovute all'attività</w:t>
      </w:r>
      <w:r w:rsidR="000836D9" w:rsidRPr="00BC2EFF">
        <w:rPr>
          <w:rFonts w:asciiTheme="majorHAnsi" w:hAnsiTheme="majorHAnsi" w:cstheme="majorHAnsi"/>
          <w:u w:val="single"/>
        </w:rPr>
        <w:t xml:space="preserve">. </w:t>
      </w:r>
      <w:r w:rsidR="00172AC9" w:rsidRPr="00BC2EFF">
        <w:rPr>
          <w:rFonts w:asciiTheme="majorHAnsi" w:hAnsiTheme="majorHAnsi" w:cstheme="majorHAnsi"/>
        </w:rPr>
        <w:t xml:space="preserve">Non solo, la Direzione regionale del </w:t>
      </w:r>
      <w:proofErr w:type="spellStart"/>
      <w:r w:rsidR="00172AC9" w:rsidRPr="00BC2EFF">
        <w:rPr>
          <w:rFonts w:asciiTheme="majorHAnsi" w:hAnsiTheme="majorHAnsi" w:cstheme="majorHAnsi"/>
        </w:rPr>
        <w:t>Mibact</w:t>
      </w:r>
      <w:proofErr w:type="spellEnd"/>
      <w:r w:rsidR="00172AC9" w:rsidRPr="00BC2EFF">
        <w:rPr>
          <w:rFonts w:asciiTheme="majorHAnsi" w:hAnsiTheme="majorHAnsi" w:cstheme="majorHAnsi"/>
        </w:rPr>
        <w:t xml:space="preserve"> ricordava </w:t>
      </w:r>
      <w:r w:rsidR="001F652E" w:rsidRPr="00BC2EFF">
        <w:rPr>
          <w:rFonts w:asciiTheme="majorHAnsi" w:hAnsiTheme="majorHAnsi" w:cstheme="majorHAnsi"/>
        </w:rPr>
        <w:t xml:space="preserve">opportunamente in sede </w:t>
      </w:r>
      <w:r w:rsidR="00EE17BE" w:rsidRPr="00BC2EFF">
        <w:rPr>
          <w:rFonts w:asciiTheme="majorHAnsi" w:hAnsiTheme="majorHAnsi" w:cstheme="majorHAnsi"/>
        </w:rPr>
        <w:t xml:space="preserve">di PCA </w:t>
      </w:r>
      <w:r w:rsidR="00172AC9" w:rsidRPr="00BC2EFF">
        <w:rPr>
          <w:rFonts w:asciiTheme="majorHAnsi" w:hAnsiTheme="majorHAnsi" w:cstheme="majorHAnsi"/>
        </w:rPr>
        <w:t>la circolare 27 del 30/5/2013 “Opere sotterranee e interrate realizzate in corrispondenza di aree sottoposte a tutela ai sensi della parte III del Codice”.</w:t>
      </w:r>
    </w:p>
    <w:p w14:paraId="6C7BB55C" w14:textId="58941A23" w:rsidR="0051787D" w:rsidRPr="00BC2EFF" w:rsidRDefault="00172AC9" w:rsidP="00E055EC">
      <w:pPr>
        <w:spacing w:after="0" w:line="276" w:lineRule="auto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 xml:space="preserve">Evidentemente di questo non si è tenuto conto o la documentazione presentata su richiesta di Lucca era incompleta; infatti, come riporta la documentazione allegata alla PCA 17/2019 (variante compensativa cava </w:t>
      </w:r>
      <w:proofErr w:type="spellStart"/>
      <w:r w:rsidRPr="00BC2EFF">
        <w:rPr>
          <w:rFonts w:asciiTheme="majorHAnsi" w:hAnsiTheme="majorHAnsi" w:cstheme="majorHAnsi"/>
        </w:rPr>
        <w:t>Piastraio</w:t>
      </w:r>
      <w:proofErr w:type="spellEnd"/>
      <w:r w:rsidRPr="00BC2EFF">
        <w:rPr>
          <w:rFonts w:asciiTheme="majorHAnsi" w:hAnsiTheme="majorHAnsi" w:cstheme="majorHAnsi"/>
        </w:rPr>
        <w:t xml:space="preserve">) l’intercettazione di una </w:t>
      </w:r>
      <w:r w:rsidR="009B6A2A" w:rsidRPr="00BC2EFF">
        <w:rPr>
          <w:rFonts w:asciiTheme="majorHAnsi" w:hAnsiTheme="majorHAnsi" w:cstheme="majorHAnsi"/>
        </w:rPr>
        <w:t xml:space="preserve">modesta </w:t>
      </w:r>
      <w:r w:rsidRPr="00BC2EFF">
        <w:rPr>
          <w:rFonts w:asciiTheme="majorHAnsi" w:hAnsiTheme="majorHAnsi" w:cstheme="majorHAnsi"/>
        </w:rPr>
        <w:t>frattura</w:t>
      </w:r>
      <w:r w:rsidR="009B6A2A" w:rsidRPr="00BC2EFF">
        <w:rPr>
          <w:rFonts w:asciiTheme="majorHAnsi" w:hAnsiTheme="majorHAnsi" w:cstheme="majorHAnsi"/>
          <w:color w:val="FF0000"/>
        </w:rPr>
        <w:t xml:space="preserve"> </w:t>
      </w:r>
      <w:proofErr w:type="spellStart"/>
      <w:r w:rsidR="009B6A2A" w:rsidRPr="00BC2EFF">
        <w:rPr>
          <w:rFonts w:asciiTheme="majorHAnsi" w:hAnsiTheme="majorHAnsi" w:cstheme="majorHAnsi"/>
        </w:rPr>
        <w:t>all</w:t>
      </w:r>
      <w:proofErr w:type="spellEnd"/>
      <w:r w:rsidR="00620AB8" w:rsidRPr="00BC2EFF">
        <w:rPr>
          <w:rFonts w:asciiTheme="majorHAnsi" w:hAnsiTheme="majorHAnsi" w:cstheme="majorHAnsi"/>
        </w:rPr>
        <w:t xml:space="preserve">. </w:t>
      </w:r>
      <w:r w:rsidR="009B6A2A" w:rsidRPr="00BC2EFF">
        <w:rPr>
          <w:rFonts w:asciiTheme="majorHAnsi" w:hAnsiTheme="majorHAnsi" w:cstheme="majorHAnsi"/>
        </w:rPr>
        <w:t xml:space="preserve">1 </w:t>
      </w:r>
      <w:r w:rsidR="00620AB8" w:rsidRPr="00BC2EFF">
        <w:rPr>
          <w:rFonts w:asciiTheme="majorHAnsi" w:hAnsiTheme="majorHAnsi" w:cstheme="majorHAnsi"/>
        </w:rPr>
        <w:t>(frame)</w:t>
      </w:r>
      <w:r w:rsidRPr="00BC2EFF">
        <w:rPr>
          <w:rFonts w:asciiTheme="majorHAnsi" w:hAnsiTheme="majorHAnsi" w:cstheme="majorHAnsi"/>
        </w:rPr>
        <w:t xml:space="preserve"> ha portato all’intorbidamento del fiume sotterraneo Vidal</w:t>
      </w:r>
      <w:r w:rsidR="0051787D" w:rsidRPr="00BC2EFF">
        <w:rPr>
          <w:rFonts w:asciiTheme="majorHAnsi" w:hAnsiTheme="majorHAnsi" w:cstheme="majorHAnsi"/>
        </w:rPr>
        <w:t xml:space="preserve"> e da lì del torrente Vezza</w:t>
      </w:r>
      <w:r w:rsidRPr="00BC2EFF">
        <w:rPr>
          <w:rFonts w:asciiTheme="majorHAnsi" w:hAnsiTheme="majorHAnsi" w:cstheme="majorHAnsi"/>
        </w:rPr>
        <w:t xml:space="preserve"> (si veda anche la tes</w:t>
      </w:r>
      <w:r w:rsidR="00363CAD" w:rsidRPr="00BC2EFF">
        <w:rPr>
          <w:rFonts w:asciiTheme="majorHAnsi" w:hAnsiTheme="majorHAnsi" w:cstheme="majorHAnsi"/>
        </w:rPr>
        <w:t>i</w:t>
      </w:r>
      <w:r w:rsidR="0051787D" w:rsidRPr="00BC2EFF">
        <w:rPr>
          <w:rFonts w:asciiTheme="majorHAnsi" w:hAnsiTheme="majorHAnsi" w:cstheme="majorHAnsi"/>
        </w:rPr>
        <w:t xml:space="preserve"> di II livello dell’Univ</w:t>
      </w:r>
      <w:r w:rsidR="00620AB8" w:rsidRPr="00BC2EFF">
        <w:rPr>
          <w:rFonts w:asciiTheme="majorHAnsi" w:hAnsiTheme="majorHAnsi" w:cstheme="majorHAnsi"/>
        </w:rPr>
        <w:t>ersità</w:t>
      </w:r>
      <w:r w:rsidR="0051787D" w:rsidRPr="00BC2EFF">
        <w:rPr>
          <w:rFonts w:asciiTheme="majorHAnsi" w:hAnsiTheme="majorHAnsi" w:cstheme="majorHAnsi"/>
        </w:rPr>
        <w:t xml:space="preserve"> di Firenze, relatori M. Azzara e S. Menichetti, di G.M.L. De Rosa, </w:t>
      </w:r>
      <w:r w:rsidR="0051787D" w:rsidRPr="00BC2EFF">
        <w:rPr>
          <w:rFonts w:asciiTheme="majorHAnsi" w:hAnsiTheme="majorHAnsi" w:cstheme="majorHAnsi"/>
          <w:i/>
          <w:iCs/>
        </w:rPr>
        <w:t>Studio per la realizzazione di un si</w:t>
      </w:r>
      <w:r w:rsidR="00EE17BE" w:rsidRPr="00BC2EFF">
        <w:rPr>
          <w:rFonts w:asciiTheme="majorHAnsi" w:hAnsiTheme="majorHAnsi" w:cstheme="majorHAnsi"/>
          <w:i/>
          <w:iCs/>
        </w:rPr>
        <w:t>s</w:t>
      </w:r>
      <w:r w:rsidR="0051787D" w:rsidRPr="00BC2EFF">
        <w:rPr>
          <w:rFonts w:asciiTheme="majorHAnsi" w:hAnsiTheme="majorHAnsi" w:cstheme="majorHAnsi"/>
          <w:i/>
          <w:iCs/>
        </w:rPr>
        <w:t>tema per il monitoraggio in continuo della torbidità nei corpi idrici del comprensorio Apuano</w:t>
      </w:r>
      <w:r w:rsidR="0051787D" w:rsidRPr="00BC2EFF">
        <w:rPr>
          <w:rFonts w:asciiTheme="majorHAnsi" w:hAnsiTheme="majorHAnsi" w:cstheme="majorHAnsi"/>
        </w:rPr>
        <w:t xml:space="preserve">, in particolare per cava </w:t>
      </w:r>
      <w:proofErr w:type="spellStart"/>
      <w:r w:rsidR="0051787D" w:rsidRPr="00BC2EFF">
        <w:rPr>
          <w:rFonts w:asciiTheme="majorHAnsi" w:hAnsiTheme="majorHAnsi" w:cstheme="majorHAnsi"/>
        </w:rPr>
        <w:t>Piastraio</w:t>
      </w:r>
      <w:proofErr w:type="spellEnd"/>
      <w:r w:rsidR="0051787D" w:rsidRPr="00BC2EFF">
        <w:rPr>
          <w:rFonts w:asciiTheme="majorHAnsi" w:hAnsiTheme="majorHAnsi" w:cstheme="majorHAnsi"/>
        </w:rPr>
        <w:t xml:space="preserve"> e l’inquinamento del Vidal pp. 76-84</w:t>
      </w:r>
      <w:r w:rsidR="009B6A2A" w:rsidRPr="00BC2EFF">
        <w:rPr>
          <w:rFonts w:asciiTheme="majorHAnsi" w:hAnsiTheme="majorHAnsi" w:cstheme="majorHAnsi"/>
        </w:rPr>
        <w:t xml:space="preserve"> che riporta anche la foto dell’area a pag. 83, collocata impropriamente al livello 2 e non 1 come è di fatto</w:t>
      </w:r>
      <w:r w:rsidRPr="00BC2EFF">
        <w:rPr>
          <w:rFonts w:asciiTheme="majorHAnsi" w:hAnsiTheme="majorHAnsi" w:cstheme="majorHAnsi"/>
        </w:rPr>
        <w:t>).</w:t>
      </w:r>
    </w:p>
    <w:p w14:paraId="2CE0D526" w14:textId="3D0561BE" w:rsidR="00172AC9" w:rsidRPr="00BC2EFF" w:rsidRDefault="00172AC9" w:rsidP="00E055EC">
      <w:pPr>
        <w:spacing w:after="0" w:line="276" w:lineRule="auto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 xml:space="preserve"> Nella relazione</w:t>
      </w:r>
      <w:r w:rsidR="0051787D" w:rsidRPr="00BC2EFF">
        <w:rPr>
          <w:rFonts w:asciiTheme="majorHAnsi" w:hAnsiTheme="majorHAnsi" w:cstheme="majorHAnsi"/>
        </w:rPr>
        <w:t xml:space="preserve"> allegata alla PCA 17/2019</w:t>
      </w:r>
      <w:r w:rsidRPr="00BC2EFF">
        <w:rPr>
          <w:rFonts w:asciiTheme="majorHAnsi" w:hAnsiTheme="majorHAnsi" w:cstheme="majorHAnsi"/>
        </w:rPr>
        <w:t xml:space="preserve"> il dottor Longo di Arpat (la cava era stata esaminata nell’ambito del progetto cave della Regione) scrive in riferimento alla tavola 6 dell’ottobre 2018 che riporta appunto il sovrapposto: </w:t>
      </w:r>
      <w:r w:rsidR="000836D9" w:rsidRPr="00BC2EFF">
        <w:rPr>
          <w:rFonts w:asciiTheme="majorHAnsi" w:hAnsiTheme="majorHAnsi" w:cstheme="majorHAnsi"/>
        </w:rPr>
        <w:t>«</w:t>
      </w:r>
      <w:r w:rsidRPr="00BC2EFF">
        <w:rPr>
          <w:rFonts w:asciiTheme="majorHAnsi" w:hAnsiTheme="majorHAnsi" w:cstheme="majorHAnsi"/>
        </w:rPr>
        <w:t>La galleria non è riportata nell’elaborato perché non facente parte della variante in approvazione (sic). Detta galleria si trova in corrispondenza della galleria del pozzo della Follia</w:t>
      </w:r>
      <w:r w:rsidR="000836D9" w:rsidRPr="00BC2EFF">
        <w:rPr>
          <w:rFonts w:asciiTheme="majorHAnsi" w:hAnsiTheme="majorHAnsi" w:cstheme="majorHAnsi"/>
        </w:rPr>
        <w:t>»</w:t>
      </w:r>
      <w:r w:rsidRPr="00BC2EFF">
        <w:rPr>
          <w:rFonts w:asciiTheme="majorHAnsi" w:hAnsiTheme="majorHAnsi" w:cstheme="majorHAnsi"/>
        </w:rPr>
        <w:t>.</w:t>
      </w:r>
    </w:p>
    <w:p w14:paraId="404FF8FC" w14:textId="5A69D785" w:rsidR="00D44A26" w:rsidRPr="00BC2EFF" w:rsidRDefault="00172AC9" w:rsidP="00E055EC">
      <w:pPr>
        <w:spacing w:after="0" w:line="276" w:lineRule="auto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lastRenderedPageBreak/>
        <w:t>Sempre nella PCA 2019 si legge la prescrizione di Arpat di fare tagli a secco nella zona e sigillare tutte le fratture</w:t>
      </w:r>
      <w:r w:rsidR="008D51D7" w:rsidRPr="00BC2EFF">
        <w:rPr>
          <w:rFonts w:asciiTheme="majorHAnsi" w:hAnsiTheme="majorHAnsi" w:cstheme="majorHAnsi"/>
        </w:rPr>
        <w:t xml:space="preserve">, pur rilevando che </w:t>
      </w:r>
      <w:r w:rsidR="000836D9" w:rsidRPr="00BC2EFF">
        <w:rPr>
          <w:rFonts w:asciiTheme="majorHAnsi" w:hAnsiTheme="majorHAnsi" w:cstheme="majorHAnsi"/>
        </w:rPr>
        <w:t>«</w:t>
      </w:r>
      <w:r w:rsidR="008D51D7" w:rsidRPr="00BC2EFF">
        <w:rPr>
          <w:rFonts w:asciiTheme="majorHAnsi" w:hAnsiTheme="majorHAnsi" w:cstheme="majorHAnsi"/>
        </w:rPr>
        <w:t xml:space="preserve"> lo spostamento delle aree in coltivazione andrà ad interessare porzioni attualmente NON interessate da coltivazioni in un’area interessata da fratturazioni estese e in probabile comunicazione con il sistema carsico Antro del Corchia</w:t>
      </w:r>
      <w:r w:rsidR="000836D9" w:rsidRPr="00BC2EFF">
        <w:rPr>
          <w:rFonts w:asciiTheme="majorHAnsi" w:hAnsiTheme="majorHAnsi" w:cstheme="majorHAnsi"/>
        </w:rPr>
        <w:t>»</w:t>
      </w:r>
      <w:r w:rsidR="001F652E" w:rsidRPr="00BC2EFF">
        <w:rPr>
          <w:rFonts w:asciiTheme="majorHAnsi" w:hAnsiTheme="majorHAnsi" w:cstheme="majorHAnsi"/>
        </w:rPr>
        <w:t xml:space="preserve">, </w:t>
      </w:r>
      <w:r w:rsidR="00EE17BE" w:rsidRPr="00BC2EFF">
        <w:rPr>
          <w:rFonts w:asciiTheme="majorHAnsi" w:hAnsiTheme="majorHAnsi" w:cstheme="majorHAnsi"/>
        </w:rPr>
        <w:t>mett</w:t>
      </w:r>
      <w:r w:rsidR="00363CAD" w:rsidRPr="00BC2EFF">
        <w:rPr>
          <w:rFonts w:asciiTheme="majorHAnsi" w:hAnsiTheme="majorHAnsi" w:cstheme="majorHAnsi"/>
        </w:rPr>
        <w:t>e</w:t>
      </w:r>
      <w:r w:rsidR="001F652E" w:rsidRPr="00BC2EFF">
        <w:rPr>
          <w:rFonts w:asciiTheme="majorHAnsi" w:hAnsiTheme="majorHAnsi" w:cstheme="majorHAnsi"/>
        </w:rPr>
        <w:t>ndo</w:t>
      </w:r>
      <w:r w:rsidR="00EE17BE" w:rsidRPr="00BC2EFF">
        <w:rPr>
          <w:rFonts w:asciiTheme="majorHAnsi" w:hAnsiTheme="majorHAnsi" w:cstheme="majorHAnsi"/>
        </w:rPr>
        <w:t xml:space="preserve"> a rischio</w:t>
      </w:r>
      <w:r w:rsidR="001F652E" w:rsidRPr="00BC2EFF">
        <w:rPr>
          <w:rFonts w:asciiTheme="majorHAnsi" w:hAnsiTheme="majorHAnsi" w:cstheme="majorHAnsi"/>
        </w:rPr>
        <w:t xml:space="preserve"> </w:t>
      </w:r>
      <w:r w:rsidR="00363CAD" w:rsidRPr="00BC2EFF">
        <w:rPr>
          <w:rFonts w:asciiTheme="majorHAnsi" w:hAnsiTheme="majorHAnsi" w:cstheme="majorHAnsi"/>
        </w:rPr>
        <w:t xml:space="preserve">il </w:t>
      </w:r>
      <w:r w:rsidR="00F238E3" w:rsidRPr="00BC2EFF">
        <w:rPr>
          <w:rFonts w:asciiTheme="majorHAnsi" w:hAnsiTheme="majorHAnsi" w:cstheme="majorHAnsi"/>
        </w:rPr>
        <w:t>sit</w:t>
      </w:r>
      <w:r w:rsidR="001F652E" w:rsidRPr="00BC2EFF">
        <w:rPr>
          <w:rFonts w:asciiTheme="majorHAnsi" w:hAnsiTheme="majorHAnsi" w:cstheme="majorHAnsi"/>
        </w:rPr>
        <w:t>o</w:t>
      </w:r>
      <w:r w:rsidR="008D51D7" w:rsidRPr="00BC2EFF">
        <w:rPr>
          <w:rFonts w:asciiTheme="majorHAnsi" w:hAnsiTheme="majorHAnsi" w:cstheme="majorHAnsi"/>
        </w:rPr>
        <w:t>.</w:t>
      </w:r>
    </w:p>
    <w:p w14:paraId="08671E80" w14:textId="0338188D" w:rsidR="0051787D" w:rsidRPr="00BC2EFF" w:rsidRDefault="008D51D7" w:rsidP="00E055EC">
      <w:pPr>
        <w:spacing w:after="0" w:line="276" w:lineRule="auto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 xml:space="preserve">La tavola 7 </w:t>
      </w:r>
      <w:r w:rsidR="00B828B6" w:rsidRPr="00BC2EFF">
        <w:rPr>
          <w:rFonts w:asciiTheme="majorHAnsi" w:hAnsiTheme="majorHAnsi" w:cstheme="majorHAnsi"/>
        </w:rPr>
        <w:t>d</w:t>
      </w:r>
      <w:r w:rsidR="001F652E" w:rsidRPr="00BC2EFF">
        <w:rPr>
          <w:rFonts w:asciiTheme="majorHAnsi" w:hAnsiTheme="majorHAnsi" w:cstheme="majorHAnsi"/>
        </w:rPr>
        <w:t>el piano presentato</w:t>
      </w:r>
      <w:r w:rsidRPr="00BC2EFF">
        <w:rPr>
          <w:rFonts w:asciiTheme="majorHAnsi" w:hAnsiTheme="majorHAnsi" w:cstheme="majorHAnsi"/>
        </w:rPr>
        <w:t xml:space="preserve"> mostra con chiarezza che lo scavo insiste su un ramo noto del </w:t>
      </w:r>
      <w:proofErr w:type="spellStart"/>
      <w:r w:rsidRPr="00BC2EFF">
        <w:rPr>
          <w:rFonts w:asciiTheme="majorHAnsi" w:hAnsiTheme="majorHAnsi" w:cstheme="majorHAnsi"/>
        </w:rPr>
        <w:t>geosito</w:t>
      </w:r>
      <w:proofErr w:type="spellEnd"/>
      <w:r w:rsidR="001F652E" w:rsidRPr="00BC2EFF">
        <w:rPr>
          <w:rFonts w:asciiTheme="majorHAnsi" w:hAnsiTheme="majorHAnsi" w:cstheme="majorHAnsi"/>
        </w:rPr>
        <w:t>, ma</w:t>
      </w:r>
      <w:r w:rsidRPr="00BC2EFF">
        <w:rPr>
          <w:rFonts w:asciiTheme="majorHAnsi" w:hAnsiTheme="majorHAnsi" w:cstheme="majorHAnsi"/>
        </w:rPr>
        <w:t xml:space="preserve"> il rilievo dell’Antro del Corchia qui riprodotto risale al 2003</w:t>
      </w:r>
      <w:r w:rsidR="0051787D" w:rsidRPr="00BC2EFF">
        <w:rPr>
          <w:rFonts w:asciiTheme="majorHAnsi" w:hAnsiTheme="majorHAnsi" w:cstheme="majorHAnsi"/>
        </w:rPr>
        <w:t xml:space="preserve">. Non ci è noto se </w:t>
      </w:r>
      <w:r w:rsidR="00F238E3" w:rsidRPr="00BC2EFF">
        <w:rPr>
          <w:rFonts w:asciiTheme="majorHAnsi" w:hAnsiTheme="majorHAnsi" w:cstheme="majorHAnsi"/>
        </w:rPr>
        <w:t>vi siano state</w:t>
      </w:r>
      <w:r w:rsidR="0051787D" w:rsidRPr="00BC2EFF">
        <w:rPr>
          <w:rFonts w:asciiTheme="majorHAnsi" w:hAnsiTheme="majorHAnsi" w:cstheme="majorHAnsi"/>
        </w:rPr>
        <w:t xml:space="preserve"> scoperte di altri rami e cavità sotterranee</w:t>
      </w:r>
      <w:r w:rsidR="00F238E3" w:rsidRPr="00BC2EFF">
        <w:rPr>
          <w:rFonts w:asciiTheme="majorHAnsi" w:hAnsiTheme="majorHAnsi" w:cstheme="majorHAnsi"/>
        </w:rPr>
        <w:t xml:space="preserve"> in quest’area</w:t>
      </w:r>
      <w:r w:rsidR="0051787D" w:rsidRPr="00BC2EFF">
        <w:rPr>
          <w:rFonts w:asciiTheme="majorHAnsi" w:hAnsiTheme="majorHAnsi" w:cstheme="majorHAnsi"/>
        </w:rPr>
        <w:t>.</w:t>
      </w:r>
    </w:p>
    <w:p w14:paraId="1DE4317E" w14:textId="4D045C4A" w:rsidR="001F652E" w:rsidRPr="00BC2EFF" w:rsidRDefault="00F238E3" w:rsidP="00BC2EFF">
      <w:pPr>
        <w:spacing w:after="0" w:line="276" w:lineRule="auto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P</w:t>
      </w:r>
      <w:r w:rsidR="008D51D7" w:rsidRPr="00BC2EFF">
        <w:rPr>
          <w:rFonts w:asciiTheme="majorHAnsi" w:hAnsiTheme="majorHAnsi" w:cstheme="majorHAnsi"/>
        </w:rPr>
        <w:t xml:space="preserve">ertanto </w:t>
      </w:r>
      <w:r w:rsidRPr="00BC2EFF">
        <w:rPr>
          <w:rFonts w:asciiTheme="majorHAnsi" w:hAnsiTheme="majorHAnsi" w:cstheme="majorHAnsi"/>
        </w:rPr>
        <w:t xml:space="preserve">sembra </w:t>
      </w:r>
      <w:r w:rsidR="008D51D7" w:rsidRPr="00BC2EFF">
        <w:rPr>
          <w:rFonts w:asciiTheme="majorHAnsi" w:hAnsiTheme="majorHAnsi" w:cstheme="majorHAnsi"/>
        </w:rPr>
        <w:t xml:space="preserve">opportuno RIMODULARE il progetto escludendo le aree che interferiscono con il </w:t>
      </w:r>
      <w:proofErr w:type="spellStart"/>
      <w:r w:rsidR="008D51D7" w:rsidRPr="00BC2EFF">
        <w:rPr>
          <w:rFonts w:asciiTheme="majorHAnsi" w:hAnsiTheme="majorHAnsi" w:cstheme="majorHAnsi"/>
        </w:rPr>
        <w:t>geosito</w:t>
      </w:r>
      <w:proofErr w:type="spellEnd"/>
      <w:r w:rsidR="008D51D7" w:rsidRPr="00BC2EFF">
        <w:rPr>
          <w:rFonts w:asciiTheme="majorHAnsi" w:hAnsiTheme="majorHAnsi" w:cstheme="majorHAnsi"/>
        </w:rPr>
        <w:t>.</w:t>
      </w:r>
    </w:p>
    <w:p w14:paraId="34B098A5" w14:textId="77777777" w:rsidR="00BC2EFF" w:rsidRPr="00BC2EFF" w:rsidRDefault="00BC2EFF" w:rsidP="00BC2EFF">
      <w:pPr>
        <w:pStyle w:val="Paragrafoelenco"/>
        <w:spacing w:line="276" w:lineRule="auto"/>
        <w:jc w:val="both"/>
        <w:rPr>
          <w:rFonts w:asciiTheme="majorHAnsi" w:hAnsiTheme="majorHAnsi" w:cstheme="majorHAnsi"/>
        </w:rPr>
      </w:pPr>
    </w:p>
    <w:p w14:paraId="4FFC733D" w14:textId="69F1CAEB" w:rsidR="009F50E2" w:rsidRPr="00BC2EFF" w:rsidRDefault="000836D9" w:rsidP="00E055EC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  <w:r w:rsidRPr="00BC2EFF">
        <w:rPr>
          <w:rFonts w:asciiTheme="majorHAnsi" w:hAnsiTheme="majorHAnsi" w:cstheme="majorHAnsi"/>
          <w:b/>
          <w:bCs/>
        </w:rPr>
        <w:t>6. IL GEOSITO ANTRO DEL CORCHIA</w:t>
      </w:r>
    </w:p>
    <w:p w14:paraId="53AF6DA9" w14:textId="17A8B5A3" w:rsidR="00946E31" w:rsidRPr="00BC2EFF" w:rsidRDefault="009F50E2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 xml:space="preserve">Non sta a noi rimarcare l’eccezionalità del </w:t>
      </w:r>
      <w:proofErr w:type="spellStart"/>
      <w:r w:rsidRPr="00BC2EFF">
        <w:rPr>
          <w:rFonts w:asciiTheme="majorHAnsi" w:hAnsiTheme="majorHAnsi" w:cstheme="majorHAnsi"/>
        </w:rPr>
        <w:t>Geosito</w:t>
      </w:r>
      <w:proofErr w:type="spellEnd"/>
      <w:r w:rsidRPr="00BC2EFF">
        <w:rPr>
          <w:rFonts w:asciiTheme="majorHAnsi" w:hAnsiTheme="majorHAnsi" w:cstheme="majorHAnsi"/>
        </w:rPr>
        <w:t xml:space="preserve">, i </w:t>
      </w:r>
      <w:r w:rsidR="00F238E3" w:rsidRPr="00BC2EFF">
        <w:rPr>
          <w:rFonts w:asciiTheme="majorHAnsi" w:hAnsiTheme="majorHAnsi" w:cstheme="majorHAnsi"/>
        </w:rPr>
        <w:t>cu</w:t>
      </w:r>
      <w:r w:rsidRPr="00BC2EFF">
        <w:rPr>
          <w:rFonts w:asciiTheme="majorHAnsi" w:hAnsiTheme="majorHAnsi" w:cstheme="majorHAnsi"/>
        </w:rPr>
        <w:t>i sviluppi</w:t>
      </w:r>
      <w:r w:rsidR="00F238E3" w:rsidRPr="00BC2EFF">
        <w:rPr>
          <w:rFonts w:asciiTheme="majorHAnsi" w:hAnsiTheme="majorHAnsi" w:cstheme="majorHAnsi"/>
        </w:rPr>
        <w:t xml:space="preserve"> sono</w:t>
      </w:r>
      <w:r w:rsidRPr="00BC2EFF">
        <w:rPr>
          <w:rFonts w:asciiTheme="majorHAnsi" w:hAnsiTheme="majorHAnsi" w:cstheme="majorHAnsi"/>
        </w:rPr>
        <w:t xml:space="preserve"> ancora in parte ignoti</w:t>
      </w:r>
      <w:r w:rsidR="00946E31" w:rsidRPr="00BC2EFF">
        <w:rPr>
          <w:rFonts w:asciiTheme="majorHAnsi" w:hAnsiTheme="majorHAnsi" w:cstheme="majorHAnsi"/>
        </w:rPr>
        <w:t>:</w:t>
      </w:r>
      <w:r w:rsidRPr="00BC2EFF">
        <w:rPr>
          <w:rFonts w:asciiTheme="majorHAnsi" w:hAnsiTheme="majorHAnsi" w:cstheme="majorHAnsi"/>
        </w:rPr>
        <w:t xml:space="preserve"> il ventesimo ingresso è stato scoperto nel 2015</w:t>
      </w:r>
      <w:r w:rsidR="00946E31" w:rsidRPr="00BC2EFF">
        <w:rPr>
          <w:rFonts w:asciiTheme="majorHAnsi" w:hAnsiTheme="majorHAnsi" w:cstheme="majorHAnsi"/>
        </w:rPr>
        <w:t xml:space="preserve"> e nel 2020</w:t>
      </w:r>
      <w:r w:rsidRPr="00BC2EFF">
        <w:rPr>
          <w:rFonts w:asciiTheme="majorHAnsi" w:hAnsiTheme="majorHAnsi" w:cstheme="majorHAnsi"/>
        </w:rPr>
        <w:t xml:space="preserve"> </w:t>
      </w:r>
      <w:r w:rsidR="00946E31" w:rsidRPr="00BC2EFF">
        <w:rPr>
          <w:rFonts w:asciiTheme="majorHAnsi" w:hAnsiTheme="majorHAnsi" w:cstheme="majorHAnsi"/>
        </w:rPr>
        <w:t>è stato trovato un tunnel mai percorso con una discesa in verticale di 250 m</w:t>
      </w:r>
      <w:r w:rsidR="000836D9" w:rsidRPr="00BC2EFF">
        <w:rPr>
          <w:rFonts w:asciiTheme="majorHAnsi" w:hAnsiTheme="majorHAnsi" w:cstheme="majorHAnsi"/>
        </w:rPr>
        <w:t>. L</w:t>
      </w:r>
      <w:r w:rsidR="00946E31" w:rsidRPr="00BC2EFF">
        <w:rPr>
          <w:rFonts w:asciiTheme="majorHAnsi" w:hAnsiTheme="majorHAnsi" w:cstheme="majorHAnsi"/>
        </w:rPr>
        <w:t xml:space="preserve">a montagna “vuota” è stata esplorata </w:t>
      </w:r>
      <w:r w:rsidR="000836D9" w:rsidRPr="00BC2EFF">
        <w:rPr>
          <w:rFonts w:asciiTheme="majorHAnsi" w:hAnsiTheme="majorHAnsi" w:cstheme="majorHAnsi"/>
        </w:rPr>
        <w:t>ad</w:t>
      </w:r>
      <w:r w:rsidR="00936CC6" w:rsidRPr="00BC2EFF">
        <w:rPr>
          <w:rFonts w:asciiTheme="majorHAnsi" w:hAnsiTheme="majorHAnsi" w:cstheme="majorHAnsi"/>
          <w:color w:val="FF0000"/>
        </w:rPr>
        <w:t xml:space="preserve"> </w:t>
      </w:r>
      <w:r w:rsidR="00946E31" w:rsidRPr="00BC2EFF">
        <w:rPr>
          <w:rFonts w:asciiTheme="majorHAnsi" w:hAnsiTheme="majorHAnsi" w:cstheme="majorHAnsi"/>
        </w:rPr>
        <w:t>oggi per oltre 70 km di estensione.</w:t>
      </w:r>
    </w:p>
    <w:p w14:paraId="3322E86B" w14:textId="16408C22" w:rsidR="009F50E2" w:rsidRPr="00BC2EFF" w:rsidRDefault="00946E31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Ma</w:t>
      </w:r>
      <w:r w:rsidR="009F50E2" w:rsidRPr="00BC2EFF">
        <w:rPr>
          <w:rFonts w:asciiTheme="majorHAnsi" w:hAnsiTheme="majorHAnsi" w:cstheme="majorHAnsi"/>
        </w:rPr>
        <w:t xml:space="preserve"> vorremmo ricordare che nella disastrosa alluvione del 19 giugno 1996</w:t>
      </w:r>
      <w:r w:rsidR="000836D9" w:rsidRPr="00BC2EFF">
        <w:rPr>
          <w:rFonts w:asciiTheme="majorHAnsi" w:hAnsiTheme="majorHAnsi" w:cstheme="majorHAnsi"/>
        </w:rPr>
        <w:t>,</w:t>
      </w:r>
      <w:r w:rsidR="009F50E2" w:rsidRPr="00BC2EFF">
        <w:rPr>
          <w:rFonts w:asciiTheme="majorHAnsi" w:hAnsiTheme="majorHAnsi" w:cstheme="majorHAnsi"/>
        </w:rPr>
        <w:t xml:space="preserve"> che </w:t>
      </w:r>
      <w:r w:rsidR="0051787D" w:rsidRPr="00BC2EFF">
        <w:rPr>
          <w:rFonts w:asciiTheme="majorHAnsi" w:hAnsiTheme="majorHAnsi" w:cstheme="majorHAnsi"/>
        </w:rPr>
        <w:t>provoc</w:t>
      </w:r>
      <w:r w:rsidR="000836D9" w:rsidRPr="00BC2EFF">
        <w:rPr>
          <w:rFonts w:asciiTheme="majorHAnsi" w:hAnsiTheme="majorHAnsi" w:cstheme="majorHAnsi"/>
        </w:rPr>
        <w:t>ò</w:t>
      </w:r>
      <w:r w:rsidR="009F50E2" w:rsidRPr="00BC2EFF">
        <w:rPr>
          <w:rFonts w:asciiTheme="majorHAnsi" w:hAnsiTheme="majorHAnsi" w:cstheme="majorHAnsi"/>
        </w:rPr>
        <w:t xml:space="preserve"> 14 vittime devastando</w:t>
      </w:r>
      <w:r w:rsidRPr="00BC2EFF">
        <w:rPr>
          <w:rFonts w:asciiTheme="majorHAnsi" w:hAnsiTheme="majorHAnsi" w:cstheme="majorHAnsi"/>
        </w:rPr>
        <w:t xml:space="preserve"> totalmente</w:t>
      </w:r>
      <w:r w:rsidR="009F50E2" w:rsidRPr="00BC2EFF">
        <w:rPr>
          <w:rFonts w:asciiTheme="majorHAnsi" w:hAnsiTheme="majorHAnsi" w:cstheme="majorHAnsi"/>
        </w:rPr>
        <w:t xml:space="preserve"> Cardoso e Fornovolasco, l’Antro del Corchia ha funzionato come una spugna: il livello dell’acqua si è alzato di 20 metri impedendo danni maggiori</w:t>
      </w:r>
      <w:r w:rsidR="00F238E3" w:rsidRPr="00BC2EFF">
        <w:rPr>
          <w:rFonts w:asciiTheme="majorHAnsi" w:hAnsiTheme="majorHAnsi" w:cstheme="majorHAnsi"/>
        </w:rPr>
        <w:t xml:space="preserve"> al territorio e alla popolazione</w:t>
      </w:r>
      <w:r w:rsidR="0051787D" w:rsidRPr="00BC2EFF">
        <w:rPr>
          <w:rFonts w:asciiTheme="majorHAnsi" w:hAnsiTheme="majorHAnsi" w:cstheme="majorHAnsi"/>
        </w:rPr>
        <w:t>,</w:t>
      </w:r>
      <w:r w:rsidR="009F50E2" w:rsidRPr="00BC2EFF">
        <w:rPr>
          <w:rFonts w:asciiTheme="majorHAnsi" w:hAnsiTheme="majorHAnsi" w:cstheme="majorHAnsi"/>
        </w:rPr>
        <w:t xml:space="preserve"> dal momento che la piena è stata trattenuta dai </w:t>
      </w:r>
      <w:r w:rsidR="000836D9" w:rsidRPr="00BC2EFF">
        <w:rPr>
          <w:rFonts w:asciiTheme="majorHAnsi" w:hAnsiTheme="majorHAnsi" w:cstheme="majorHAnsi"/>
        </w:rPr>
        <w:t xml:space="preserve">chilometri </w:t>
      </w:r>
      <w:r w:rsidR="009F50E2" w:rsidRPr="00BC2EFF">
        <w:rPr>
          <w:rFonts w:asciiTheme="majorHAnsi" w:hAnsiTheme="majorHAnsi" w:cstheme="majorHAnsi"/>
        </w:rPr>
        <w:t>di gallerie sotterranee e rilasciata a poco a poco.</w:t>
      </w:r>
      <w:r w:rsidR="00966A66" w:rsidRPr="00BC2EFF">
        <w:rPr>
          <w:rFonts w:asciiTheme="majorHAnsi" w:hAnsiTheme="majorHAnsi" w:cstheme="majorHAnsi"/>
        </w:rPr>
        <w:t xml:space="preserve"> Ancora più recentemente</w:t>
      </w:r>
      <w:r w:rsidR="00F238E3" w:rsidRPr="00BC2EFF">
        <w:rPr>
          <w:rFonts w:asciiTheme="majorHAnsi" w:hAnsiTheme="majorHAnsi" w:cstheme="majorHAnsi"/>
        </w:rPr>
        <w:t>,</w:t>
      </w:r>
      <w:r w:rsidR="00966A66" w:rsidRPr="00BC2EFF">
        <w:rPr>
          <w:rFonts w:asciiTheme="majorHAnsi" w:hAnsiTheme="majorHAnsi" w:cstheme="majorHAnsi"/>
        </w:rPr>
        <w:t xml:space="preserve"> </w:t>
      </w:r>
      <w:r w:rsidRPr="00BC2EFF">
        <w:rPr>
          <w:rFonts w:asciiTheme="majorHAnsi" w:hAnsiTheme="majorHAnsi" w:cstheme="majorHAnsi"/>
        </w:rPr>
        <w:t xml:space="preserve">nel </w:t>
      </w:r>
      <w:r w:rsidR="00966A66" w:rsidRPr="00BC2EFF">
        <w:rPr>
          <w:rFonts w:asciiTheme="majorHAnsi" w:hAnsiTheme="majorHAnsi" w:cstheme="majorHAnsi"/>
        </w:rPr>
        <w:t>2020</w:t>
      </w:r>
      <w:r w:rsidR="00936CC6" w:rsidRPr="00BC2EFF">
        <w:rPr>
          <w:rFonts w:asciiTheme="majorHAnsi" w:hAnsiTheme="majorHAnsi" w:cstheme="majorHAnsi"/>
        </w:rPr>
        <w:t>,</w:t>
      </w:r>
      <w:r w:rsidRPr="00BC2EFF">
        <w:rPr>
          <w:rFonts w:asciiTheme="majorHAnsi" w:hAnsiTheme="majorHAnsi" w:cstheme="majorHAnsi"/>
        </w:rPr>
        <w:t xml:space="preserve"> è stata pubblicata una ricerca condotta da un gruppo di università straniere, il dipartimento di Scienze della Terra di Pisa, il CNR, l’Istituto Nazionale di Geofisica di Pisa</w:t>
      </w:r>
      <w:r w:rsidR="000836D9" w:rsidRPr="00BC2EFF">
        <w:rPr>
          <w:rFonts w:asciiTheme="majorHAnsi" w:hAnsiTheme="majorHAnsi" w:cstheme="majorHAnsi"/>
        </w:rPr>
        <w:t>, i quali hanno</w:t>
      </w:r>
      <w:r w:rsidRPr="00BC2EFF">
        <w:rPr>
          <w:rFonts w:asciiTheme="majorHAnsi" w:hAnsiTheme="majorHAnsi" w:cstheme="majorHAnsi"/>
        </w:rPr>
        <w:t xml:space="preserve"> potuto verificare</w:t>
      </w:r>
      <w:r w:rsidR="000836D9" w:rsidRPr="00BC2EFF">
        <w:rPr>
          <w:rFonts w:asciiTheme="majorHAnsi" w:hAnsiTheme="majorHAnsi" w:cstheme="majorHAnsi"/>
        </w:rPr>
        <w:t>,</w:t>
      </w:r>
      <w:r w:rsidRPr="00BC2EFF">
        <w:rPr>
          <w:rFonts w:asciiTheme="majorHAnsi" w:hAnsiTheme="majorHAnsi" w:cstheme="majorHAnsi"/>
        </w:rPr>
        <w:t xml:space="preserve"> attraverso un carotaggio dell’Antro e lo studio della concentrazione del magnesio</w:t>
      </w:r>
      <w:r w:rsidR="000836D9" w:rsidRPr="00BC2EFF">
        <w:rPr>
          <w:rFonts w:asciiTheme="majorHAnsi" w:hAnsiTheme="majorHAnsi" w:cstheme="majorHAnsi"/>
        </w:rPr>
        <w:t>,</w:t>
      </w:r>
      <w:r w:rsidRPr="00BC2EFF">
        <w:rPr>
          <w:rFonts w:asciiTheme="majorHAnsi" w:hAnsiTheme="majorHAnsi" w:cstheme="majorHAnsi"/>
        </w:rPr>
        <w:t xml:space="preserve"> il forte aumento delle temperature oceaniche nella penultima era glaciale. L’Antro -</w:t>
      </w:r>
      <w:r w:rsidR="000836D9" w:rsidRPr="00BC2EFF">
        <w:rPr>
          <w:rFonts w:asciiTheme="majorHAnsi" w:hAnsiTheme="majorHAnsi" w:cstheme="majorHAnsi"/>
        </w:rPr>
        <w:t xml:space="preserve"> </w:t>
      </w:r>
      <w:r w:rsidRPr="00BC2EFF">
        <w:rPr>
          <w:rFonts w:asciiTheme="majorHAnsi" w:hAnsiTheme="majorHAnsi" w:cstheme="majorHAnsi"/>
        </w:rPr>
        <w:t>leggiamo</w:t>
      </w:r>
      <w:r w:rsidR="000836D9" w:rsidRPr="00BC2EFF">
        <w:rPr>
          <w:rFonts w:asciiTheme="majorHAnsi" w:hAnsiTheme="majorHAnsi" w:cstheme="majorHAnsi"/>
        </w:rPr>
        <w:t xml:space="preserve"> </w:t>
      </w:r>
      <w:r w:rsidRPr="00BC2EFF">
        <w:rPr>
          <w:rFonts w:asciiTheme="majorHAnsi" w:hAnsiTheme="majorHAnsi" w:cstheme="majorHAnsi"/>
        </w:rPr>
        <w:t>-</w:t>
      </w:r>
      <w:r w:rsidR="000836D9" w:rsidRPr="00BC2EFF">
        <w:rPr>
          <w:rFonts w:asciiTheme="majorHAnsi" w:hAnsiTheme="majorHAnsi" w:cstheme="majorHAnsi"/>
        </w:rPr>
        <w:t xml:space="preserve"> </w:t>
      </w:r>
      <w:r w:rsidRPr="00BC2EFF">
        <w:rPr>
          <w:rFonts w:asciiTheme="majorHAnsi" w:hAnsiTheme="majorHAnsi" w:cstheme="majorHAnsi"/>
        </w:rPr>
        <w:t>possiede un vero e proprio archivio del clima del passato</w:t>
      </w:r>
      <w:r w:rsidR="00F238E3" w:rsidRPr="00BC2EFF">
        <w:rPr>
          <w:rFonts w:asciiTheme="majorHAnsi" w:hAnsiTheme="majorHAnsi" w:cstheme="majorHAnsi"/>
        </w:rPr>
        <w:t>, come è ben noto a ISPRA</w:t>
      </w:r>
      <w:r w:rsidRPr="00BC2EFF">
        <w:rPr>
          <w:rFonts w:asciiTheme="majorHAnsi" w:hAnsiTheme="majorHAnsi" w:cstheme="majorHAnsi"/>
        </w:rPr>
        <w:t>.</w:t>
      </w:r>
      <w:r w:rsidR="0051787D" w:rsidRPr="00BC2EFF">
        <w:rPr>
          <w:rFonts w:asciiTheme="majorHAnsi" w:hAnsiTheme="majorHAnsi" w:cstheme="majorHAnsi"/>
        </w:rPr>
        <w:t xml:space="preserve"> </w:t>
      </w:r>
    </w:p>
    <w:p w14:paraId="645B809A" w14:textId="33FB28A2" w:rsidR="00946E31" w:rsidRPr="00BC2EFF" w:rsidRDefault="00946E31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  <w:b/>
          <w:u w:val="single"/>
        </w:rPr>
      </w:pPr>
      <w:r w:rsidRPr="00BC2EFF">
        <w:rPr>
          <w:rFonts w:asciiTheme="majorHAnsi" w:hAnsiTheme="majorHAnsi" w:cstheme="majorHAnsi"/>
          <w:b/>
          <w:u w:val="single"/>
        </w:rPr>
        <w:t xml:space="preserve">Perciò qui non si tratta soltanto di esaminare un piano estrattivo, ma di essere consapevoli del rischio a cui sottoponiamo un </w:t>
      </w:r>
      <w:r w:rsidR="0051787D" w:rsidRPr="00BC2EFF">
        <w:rPr>
          <w:rFonts w:asciiTheme="majorHAnsi" w:hAnsiTheme="majorHAnsi" w:cstheme="majorHAnsi"/>
          <w:b/>
          <w:u w:val="single"/>
        </w:rPr>
        <w:t>patrimonio</w:t>
      </w:r>
      <w:r w:rsidRPr="00BC2EFF">
        <w:rPr>
          <w:rFonts w:asciiTheme="majorHAnsi" w:hAnsiTheme="majorHAnsi" w:cstheme="majorHAnsi"/>
          <w:b/>
          <w:u w:val="single"/>
        </w:rPr>
        <w:t xml:space="preserve"> dell’umanità.</w:t>
      </w:r>
    </w:p>
    <w:p w14:paraId="209FD150" w14:textId="77777777" w:rsidR="0058084B" w:rsidRPr="00BC2EFF" w:rsidRDefault="0058084B" w:rsidP="00E055EC">
      <w:pPr>
        <w:pStyle w:val="Paragrafoelenco"/>
        <w:spacing w:line="276" w:lineRule="auto"/>
        <w:jc w:val="both"/>
        <w:rPr>
          <w:rFonts w:asciiTheme="majorHAnsi" w:hAnsiTheme="majorHAnsi" w:cstheme="majorHAnsi"/>
        </w:rPr>
      </w:pPr>
    </w:p>
    <w:p w14:paraId="4A8E4535" w14:textId="55BD6C13" w:rsidR="00291DF7" w:rsidRPr="00BC2EFF" w:rsidRDefault="000836D9" w:rsidP="00E055EC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  <w:r w:rsidRPr="00BC2EFF">
        <w:rPr>
          <w:rFonts w:asciiTheme="majorHAnsi" w:hAnsiTheme="majorHAnsi" w:cstheme="majorHAnsi"/>
          <w:b/>
          <w:bCs/>
        </w:rPr>
        <w:t xml:space="preserve">7. </w:t>
      </w:r>
      <w:r w:rsidR="001F652E" w:rsidRPr="00BC2EFF">
        <w:rPr>
          <w:rFonts w:asciiTheme="majorHAnsi" w:hAnsiTheme="majorHAnsi" w:cstheme="majorHAnsi"/>
          <w:b/>
          <w:bCs/>
        </w:rPr>
        <w:t xml:space="preserve">RESE </w:t>
      </w:r>
      <w:r w:rsidR="00291DF7" w:rsidRPr="00BC2EFF">
        <w:rPr>
          <w:rFonts w:asciiTheme="majorHAnsi" w:hAnsiTheme="majorHAnsi" w:cstheme="majorHAnsi"/>
          <w:b/>
          <w:bCs/>
        </w:rPr>
        <w:t xml:space="preserve">E MODALITA’ ESTRATTIVE </w:t>
      </w:r>
    </w:p>
    <w:p w14:paraId="36119899" w14:textId="6A659BC9" w:rsidR="008D51D7" w:rsidRPr="00BC2EFF" w:rsidRDefault="008D51D7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La resa anche in galleria non raggiunge il 30%</w:t>
      </w:r>
      <w:r w:rsidR="00D609E8" w:rsidRPr="00BC2EFF">
        <w:rPr>
          <w:rFonts w:asciiTheme="majorHAnsi" w:hAnsiTheme="majorHAnsi" w:cstheme="majorHAnsi"/>
        </w:rPr>
        <w:t xml:space="preserve"> per l’alta fratturazione presente che è anche quella che mette a rischio il </w:t>
      </w:r>
      <w:proofErr w:type="spellStart"/>
      <w:r w:rsidR="00D609E8" w:rsidRPr="00BC2EFF">
        <w:rPr>
          <w:rFonts w:asciiTheme="majorHAnsi" w:hAnsiTheme="majorHAnsi" w:cstheme="majorHAnsi"/>
        </w:rPr>
        <w:t>geosito</w:t>
      </w:r>
      <w:proofErr w:type="spellEnd"/>
      <w:r w:rsidRPr="00BC2EFF">
        <w:rPr>
          <w:rFonts w:asciiTheme="majorHAnsi" w:hAnsiTheme="majorHAnsi" w:cstheme="majorHAnsi"/>
        </w:rPr>
        <w:t xml:space="preserve">. Come segnalato da ASLPISLL </w:t>
      </w:r>
      <w:r w:rsidR="0051787D" w:rsidRPr="00BC2EFF">
        <w:rPr>
          <w:rFonts w:asciiTheme="majorHAnsi" w:hAnsiTheme="majorHAnsi" w:cstheme="majorHAnsi"/>
        </w:rPr>
        <w:t>fin da</w:t>
      </w:r>
      <w:r w:rsidRPr="00BC2EFF">
        <w:rPr>
          <w:rFonts w:asciiTheme="majorHAnsi" w:hAnsiTheme="majorHAnsi" w:cstheme="majorHAnsi"/>
        </w:rPr>
        <w:t xml:space="preserve">lla PCA 5/2013 p. 41 nel sito di </w:t>
      </w:r>
      <w:proofErr w:type="spellStart"/>
      <w:r w:rsidRPr="00BC2EFF">
        <w:rPr>
          <w:rFonts w:asciiTheme="majorHAnsi" w:hAnsiTheme="majorHAnsi" w:cstheme="majorHAnsi"/>
        </w:rPr>
        <w:t>Piastraio</w:t>
      </w:r>
      <w:proofErr w:type="spellEnd"/>
      <w:r w:rsidRPr="00BC2EFF">
        <w:rPr>
          <w:rFonts w:asciiTheme="majorHAnsi" w:hAnsiTheme="majorHAnsi" w:cstheme="majorHAnsi"/>
        </w:rPr>
        <w:t xml:space="preserve"> e nell’area prevista per la coltivazione a cielo aperto &lt;&lt; sono emerse criticità dovute alle intercettazioni di discontinuità naturali</w:t>
      </w:r>
      <w:r w:rsidR="00C73005" w:rsidRPr="00BC2EFF">
        <w:rPr>
          <w:rFonts w:asciiTheme="majorHAnsi" w:hAnsiTheme="majorHAnsi" w:cstheme="majorHAnsi"/>
        </w:rPr>
        <w:t xml:space="preserve"> durante l’escavazione del sotterraneo&gt;&gt;.</w:t>
      </w:r>
      <w:r w:rsidRPr="00BC2EFF">
        <w:rPr>
          <w:rFonts w:asciiTheme="majorHAnsi" w:hAnsiTheme="majorHAnsi" w:cstheme="majorHAnsi"/>
        </w:rPr>
        <w:t xml:space="preserve"> </w:t>
      </w:r>
    </w:p>
    <w:p w14:paraId="301E3468" w14:textId="32A53C43" w:rsidR="00984BE2" w:rsidRPr="00BC2EFF" w:rsidRDefault="00D609E8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Dal</w:t>
      </w:r>
      <w:r w:rsidR="00CA722F" w:rsidRPr="00BC2EFF">
        <w:rPr>
          <w:rFonts w:asciiTheme="majorHAnsi" w:hAnsiTheme="majorHAnsi" w:cstheme="majorHAnsi"/>
        </w:rPr>
        <w:t>l</w:t>
      </w:r>
      <w:r w:rsidRPr="00BC2EFF">
        <w:rPr>
          <w:rFonts w:asciiTheme="majorHAnsi" w:hAnsiTheme="majorHAnsi" w:cstheme="majorHAnsi"/>
        </w:rPr>
        <w:t xml:space="preserve">a PCA 5/2013 si evince che la Ditta è autorizzata a brillare mine 2/3 volte al mese con disturbo evidente per le specie faunistiche, ma </w:t>
      </w:r>
      <w:r w:rsidR="00F238E3" w:rsidRPr="00BC2EFF">
        <w:rPr>
          <w:rFonts w:asciiTheme="majorHAnsi" w:hAnsiTheme="majorHAnsi" w:cstheme="majorHAnsi"/>
        </w:rPr>
        <w:t xml:space="preserve">soprattutto </w:t>
      </w:r>
      <w:r w:rsidRPr="00BC2EFF">
        <w:rPr>
          <w:rFonts w:asciiTheme="majorHAnsi" w:hAnsiTheme="majorHAnsi" w:cstheme="majorHAnsi"/>
        </w:rPr>
        <w:t xml:space="preserve">con probabili ripercussioni negative sullo stesso </w:t>
      </w:r>
      <w:proofErr w:type="spellStart"/>
      <w:r w:rsidRPr="00BC2EFF">
        <w:rPr>
          <w:rFonts w:asciiTheme="majorHAnsi" w:hAnsiTheme="majorHAnsi" w:cstheme="majorHAnsi"/>
        </w:rPr>
        <w:t>geosito</w:t>
      </w:r>
      <w:proofErr w:type="spellEnd"/>
      <w:r w:rsidR="00CA722F" w:rsidRPr="00BC2EFF">
        <w:rPr>
          <w:rFonts w:asciiTheme="majorHAnsi" w:hAnsiTheme="majorHAnsi" w:cstheme="majorHAnsi"/>
        </w:rPr>
        <w:t>.</w:t>
      </w:r>
    </w:p>
    <w:p w14:paraId="76D368DD" w14:textId="276AD854" w:rsidR="00D609E8" w:rsidRPr="00BC2EFF" w:rsidRDefault="00D609E8" w:rsidP="00E055EC">
      <w:pPr>
        <w:pStyle w:val="Paragrafoelenco"/>
        <w:spacing w:line="276" w:lineRule="auto"/>
        <w:jc w:val="both"/>
        <w:rPr>
          <w:rFonts w:asciiTheme="majorHAnsi" w:hAnsiTheme="majorHAnsi" w:cstheme="majorHAnsi"/>
        </w:rPr>
      </w:pPr>
    </w:p>
    <w:p w14:paraId="1E146D87" w14:textId="0318F5F7" w:rsidR="00F238E3" w:rsidRPr="00BC2EFF" w:rsidRDefault="000836D9" w:rsidP="00E055EC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  <w:r w:rsidRPr="00BC2EFF">
        <w:rPr>
          <w:rFonts w:asciiTheme="majorHAnsi" w:hAnsiTheme="majorHAnsi" w:cstheme="majorHAnsi"/>
          <w:b/>
          <w:bCs/>
        </w:rPr>
        <w:t xml:space="preserve">8. </w:t>
      </w:r>
      <w:r w:rsidR="00F238E3" w:rsidRPr="00BC2EFF">
        <w:rPr>
          <w:rFonts w:asciiTheme="majorHAnsi" w:hAnsiTheme="majorHAnsi" w:cstheme="majorHAnsi"/>
          <w:b/>
          <w:bCs/>
        </w:rPr>
        <w:t>I</w:t>
      </w:r>
      <w:r w:rsidR="00620AB8" w:rsidRPr="00BC2EFF">
        <w:rPr>
          <w:rFonts w:asciiTheme="majorHAnsi" w:hAnsiTheme="majorHAnsi" w:cstheme="majorHAnsi"/>
          <w:b/>
          <w:bCs/>
        </w:rPr>
        <w:t>NTERCETTAZIONI DI CAVITA’ CARSICHE PIU’ O MENO RECENTI</w:t>
      </w:r>
      <w:r w:rsidR="006442FB" w:rsidRPr="00BC2EFF">
        <w:rPr>
          <w:rFonts w:asciiTheme="majorHAnsi" w:hAnsiTheme="majorHAnsi" w:cstheme="majorHAnsi"/>
          <w:b/>
          <w:bCs/>
        </w:rPr>
        <w:t xml:space="preserve"> </w:t>
      </w:r>
    </w:p>
    <w:p w14:paraId="2B648404" w14:textId="7DE39D11" w:rsidR="00F238E3" w:rsidRPr="00BC2EFF" w:rsidRDefault="00F238E3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 xml:space="preserve">Una delle prescrizioni, con cui si tenta di salvaguardare la tutela dell’ambiente sotterraneo, è segnalare al Parco IMMEDIATAMENTE il rinvenimento di fratture importanti, oltre all’obbligo di sigillare con cemento le fratture piccole che si rinvengono nella lavorazione. Non ci è noto in quali occasioni la Ditta si sia attivata. Nel caso il Parco avrebbe DOVUTO segnalare le intercettazioni alla Federazione Speleologica Toscana che sta tracciando una mappa aggiornata del </w:t>
      </w:r>
      <w:proofErr w:type="spellStart"/>
      <w:r w:rsidRPr="00BC2EFF">
        <w:rPr>
          <w:rFonts w:asciiTheme="majorHAnsi" w:hAnsiTheme="majorHAnsi" w:cstheme="majorHAnsi"/>
        </w:rPr>
        <w:t>geosito</w:t>
      </w:r>
      <w:proofErr w:type="spellEnd"/>
      <w:r w:rsidRPr="00BC2EFF">
        <w:rPr>
          <w:rFonts w:asciiTheme="majorHAnsi" w:hAnsiTheme="majorHAnsi" w:cstheme="majorHAnsi"/>
        </w:rPr>
        <w:t xml:space="preserve">. La conoscenza di nuove fratture anche di dimensioni rilevanti ha lo scopo, attraverso opportune indagini, </w:t>
      </w:r>
      <w:r w:rsidR="007F755A" w:rsidRPr="00BC2EFF">
        <w:rPr>
          <w:rFonts w:asciiTheme="majorHAnsi" w:hAnsiTheme="majorHAnsi" w:cstheme="majorHAnsi"/>
        </w:rPr>
        <w:t>grazie</w:t>
      </w:r>
      <w:r w:rsidRPr="00BC2EFF">
        <w:rPr>
          <w:rFonts w:asciiTheme="majorHAnsi" w:hAnsiTheme="majorHAnsi" w:cstheme="majorHAnsi"/>
        </w:rPr>
        <w:t xml:space="preserve"> </w:t>
      </w:r>
      <w:r w:rsidR="007F755A" w:rsidRPr="00BC2EFF">
        <w:rPr>
          <w:rFonts w:asciiTheme="majorHAnsi" w:hAnsiTheme="majorHAnsi" w:cstheme="majorHAnsi"/>
        </w:rPr>
        <w:t>al</w:t>
      </w:r>
      <w:r w:rsidRPr="00BC2EFF">
        <w:rPr>
          <w:rFonts w:asciiTheme="majorHAnsi" w:hAnsiTheme="majorHAnsi" w:cstheme="majorHAnsi"/>
        </w:rPr>
        <w:t>la fl</w:t>
      </w:r>
      <w:r w:rsidR="007F755A" w:rsidRPr="00BC2EFF">
        <w:rPr>
          <w:rFonts w:asciiTheme="majorHAnsi" w:hAnsiTheme="majorHAnsi" w:cstheme="majorHAnsi"/>
        </w:rPr>
        <w:t>uoresceina</w:t>
      </w:r>
      <w:r w:rsidRPr="00BC2EFF">
        <w:rPr>
          <w:rFonts w:asciiTheme="majorHAnsi" w:hAnsiTheme="majorHAnsi" w:cstheme="majorHAnsi"/>
        </w:rPr>
        <w:t>, di tracciare collegamenti tra l’Antro del Corchia e le sorgenti carsiche note.</w:t>
      </w:r>
    </w:p>
    <w:p w14:paraId="4CEE607A" w14:textId="3DC5FEC7" w:rsidR="00A86225" w:rsidRPr="00BC2EFF" w:rsidRDefault="00F238E3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lastRenderedPageBreak/>
        <w:t>Possiamo pertanto indicare che l’ultima intercettazione nota</w:t>
      </w:r>
      <w:r w:rsidR="00A86225" w:rsidRPr="00BC2EFF">
        <w:rPr>
          <w:rFonts w:asciiTheme="majorHAnsi" w:hAnsiTheme="majorHAnsi" w:cstheme="majorHAnsi"/>
        </w:rPr>
        <w:t xml:space="preserve"> (2019)</w:t>
      </w:r>
      <w:r w:rsidRPr="00BC2EFF">
        <w:rPr>
          <w:rFonts w:asciiTheme="majorHAnsi" w:hAnsiTheme="majorHAnsi" w:cstheme="majorHAnsi"/>
        </w:rPr>
        <w:t xml:space="preserve"> è stata rilevata da Arpat e ripresa nella tesi di Laurea sopra citata semplicemente perché la centralina del Vidal </w:t>
      </w:r>
      <w:r w:rsidR="00A86225" w:rsidRPr="00BC2EFF">
        <w:rPr>
          <w:rFonts w:asciiTheme="majorHAnsi" w:hAnsiTheme="majorHAnsi" w:cstheme="majorHAnsi"/>
        </w:rPr>
        <w:t>segnalava torbidità nei giorni feriali e in assenza di eventi piovosi</w:t>
      </w:r>
      <w:r w:rsidR="009B6A2A" w:rsidRPr="00BC2EFF">
        <w:rPr>
          <w:rFonts w:asciiTheme="majorHAnsi" w:hAnsiTheme="majorHAnsi" w:cstheme="majorHAnsi"/>
        </w:rPr>
        <w:t xml:space="preserve"> (</w:t>
      </w:r>
      <w:proofErr w:type="spellStart"/>
      <w:r w:rsidR="009B6A2A" w:rsidRPr="00BC2EFF">
        <w:rPr>
          <w:rFonts w:asciiTheme="majorHAnsi" w:hAnsiTheme="majorHAnsi" w:cstheme="majorHAnsi"/>
        </w:rPr>
        <w:t>all</w:t>
      </w:r>
      <w:proofErr w:type="spellEnd"/>
      <w:r w:rsidR="009B6A2A" w:rsidRPr="00BC2EFF">
        <w:rPr>
          <w:rFonts w:asciiTheme="majorHAnsi" w:hAnsiTheme="majorHAnsi" w:cstheme="majorHAnsi"/>
        </w:rPr>
        <w:t>. 1</w:t>
      </w:r>
      <w:r w:rsidR="006442FB" w:rsidRPr="00BC2EFF">
        <w:rPr>
          <w:rFonts w:asciiTheme="majorHAnsi" w:hAnsiTheme="majorHAnsi" w:cstheme="majorHAnsi"/>
        </w:rPr>
        <w:t xml:space="preserve"> frame</w:t>
      </w:r>
      <w:r w:rsidR="009B6A2A" w:rsidRPr="00BC2EFF">
        <w:rPr>
          <w:rFonts w:asciiTheme="majorHAnsi" w:hAnsiTheme="majorHAnsi" w:cstheme="majorHAnsi"/>
        </w:rPr>
        <w:t>)</w:t>
      </w:r>
      <w:r w:rsidR="00A86225" w:rsidRPr="00BC2EFF">
        <w:rPr>
          <w:rFonts w:asciiTheme="majorHAnsi" w:hAnsiTheme="majorHAnsi" w:cstheme="majorHAnsi"/>
        </w:rPr>
        <w:t>.</w:t>
      </w:r>
      <w:r w:rsidR="007F755A" w:rsidRPr="00BC2EFF">
        <w:rPr>
          <w:rFonts w:asciiTheme="majorHAnsi" w:hAnsiTheme="majorHAnsi" w:cstheme="majorHAnsi"/>
        </w:rPr>
        <w:t xml:space="preserve"> Nessuna segnalazione in proposito</w:t>
      </w:r>
      <w:r w:rsidR="00866D03" w:rsidRPr="00BC2EFF">
        <w:rPr>
          <w:rFonts w:asciiTheme="majorHAnsi" w:hAnsiTheme="majorHAnsi" w:cstheme="majorHAnsi"/>
        </w:rPr>
        <w:t xml:space="preserve"> da parte della Ditta</w:t>
      </w:r>
      <w:r w:rsidR="007F755A" w:rsidRPr="00BC2EFF">
        <w:rPr>
          <w:rFonts w:asciiTheme="majorHAnsi" w:hAnsiTheme="majorHAnsi" w:cstheme="majorHAnsi"/>
        </w:rPr>
        <w:t>.</w:t>
      </w:r>
    </w:p>
    <w:p w14:paraId="48F9D3AD" w14:textId="69825E6A" w:rsidR="00D609E8" w:rsidRPr="00BC2EFF" w:rsidRDefault="00A86225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>Escursionisti hanno potuto fotografare</w:t>
      </w:r>
      <w:r w:rsidR="007F755A" w:rsidRPr="00BC2EFF">
        <w:rPr>
          <w:rFonts w:asciiTheme="majorHAnsi" w:hAnsiTheme="majorHAnsi" w:cstheme="majorHAnsi"/>
        </w:rPr>
        <w:t xml:space="preserve"> a cava </w:t>
      </w:r>
      <w:proofErr w:type="spellStart"/>
      <w:r w:rsidR="007F755A" w:rsidRPr="00BC2EFF">
        <w:rPr>
          <w:rFonts w:asciiTheme="majorHAnsi" w:hAnsiTheme="majorHAnsi" w:cstheme="majorHAnsi"/>
        </w:rPr>
        <w:t>Piastriccioni</w:t>
      </w:r>
      <w:proofErr w:type="spellEnd"/>
      <w:r w:rsidR="007F755A" w:rsidRPr="00BC2EFF">
        <w:rPr>
          <w:rFonts w:asciiTheme="majorHAnsi" w:hAnsiTheme="majorHAnsi" w:cstheme="majorHAnsi"/>
        </w:rPr>
        <w:t xml:space="preserve"> nel fondo della galleria di destra una frattura (</w:t>
      </w:r>
      <w:proofErr w:type="spellStart"/>
      <w:r w:rsidR="007F755A" w:rsidRPr="00BC2EFF">
        <w:rPr>
          <w:rFonts w:asciiTheme="majorHAnsi" w:hAnsiTheme="majorHAnsi" w:cstheme="majorHAnsi"/>
        </w:rPr>
        <w:t>all</w:t>
      </w:r>
      <w:proofErr w:type="spellEnd"/>
      <w:r w:rsidR="007F755A" w:rsidRPr="00BC2EFF">
        <w:rPr>
          <w:rFonts w:asciiTheme="majorHAnsi" w:hAnsiTheme="majorHAnsi" w:cstheme="majorHAnsi"/>
        </w:rPr>
        <w:t xml:space="preserve">. </w:t>
      </w:r>
      <w:r w:rsidR="006442FB" w:rsidRPr="00BC2EFF">
        <w:rPr>
          <w:rFonts w:asciiTheme="majorHAnsi" w:hAnsiTheme="majorHAnsi" w:cstheme="majorHAnsi"/>
        </w:rPr>
        <w:t>2</w:t>
      </w:r>
      <w:r w:rsidR="007F755A" w:rsidRPr="00BC2EFF">
        <w:rPr>
          <w:rFonts w:asciiTheme="majorHAnsi" w:hAnsiTheme="majorHAnsi" w:cstheme="majorHAnsi"/>
        </w:rPr>
        <w:t xml:space="preserve">). Ma al </w:t>
      </w:r>
      <w:r w:rsidR="00936CC6" w:rsidRPr="00BC2EFF">
        <w:rPr>
          <w:rFonts w:asciiTheme="majorHAnsi" w:hAnsiTheme="majorHAnsi" w:cstheme="majorHAnsi"/>
        </w:rPr>
        <w:t xml:space="preserve">terzo </w:t>
      </w:r>
      <w:r w:rsidR="007F755A" w:rsidRPr="00BC2EFF">
        <w:rPr>
          <w:rFonts w:asciiTheme="majorHAnsi" w:hAnsiTheme="majorHAnsi" w:cstheme="majorHAnsi"/>
        </w:rPr>
        <w:t xml:space="preserve">livello di cava </w:t>
      </w:r>
      <w:proofErr w:type="spellStart"/>
      <w:r w:rsidR="007F755A" w:rsidRPr="00BC2EFF">
        <w:rPr>
          <w:rFonts w:asciiTheme="majorHAnsi" w:hAnsiTheme="majorHAnsi" w:cstheme="majorHAnsi"/>
        </w:rPr>
        <w:t>Piastraio</w:t>
      </w:r>
      <w:proofErr w:type="spellEnd"/>
      <w:r w:rsidR="007F755A" w:rsidRPr="00BC2EFF">
        <w:rPr>
          <w:rFonts w:asciiTheme="majorHAnsi" w:hAnsiTheme="majorHAnsi" w:cstheme="majorHAnsi"/>
        </w:rPr>
        <w:t xml:space="preserve"> due enormi blocchi nascondono un pozzo profondo e il rumore intenso del ruscellamento fa ipotizzare un collegamento con il fiume </w:t>
      </w:r>
      <w:proofErr w:type="spellStart"/>
      <w:r w:rsidR="007F755A" w:rsidRPr="00BC2EFF">
        <w:rPr>
          <w:rFonts w:asciiTheme="majorHAnsi" w:hAnsiTheme="majorHAnsi" w:cstheme="majorHAnsi"/>
        </w:rPr>
        <w:t>Vidal</w:t>
      </w:r>
      <w:proofErr w:type="spellEnd"/>
      <w:r w:rsidR="007F755A" w:rsidRPr="00BC2EFF">
        <w:rPr>
          <w:rFonts w:asciiTheme="majorHAnsi" w:hAnsiTheme="majorHAnsi" w:cstheme="majorHAnsi"/>
        </w:rPr>
        <w:t xml:space="preserve"> (</w:t>
      </w:r>
      <w:proofErr w:type="spellStart"/>
      <w:r w:rsidR="007F755A" w:rsidRPr="00BC2EFF">
        <w:rPr>
          <w:rFonts w:asciiTheme="majorHAnsi" w:hAnsiTheme="majorHAnsi" w:cstheme="majorHAnsi"/>
        </w:rPr>
        <w:t>all</w:t>
      </w:r>
      <w:proofErr w:type="spellEnd"/>
      <w:r w:rsidR="007F755A" w:rsidRPr="00BC2EFF">
        <w:rPr>
          <w:rFonts w:asciiTheme="majorHAnsi" w:hAnsiTheme="majorHAnsi" w:cstheme="majorHAnsi"/>
        </w:rPr>
        <w:t xml:space="preserve">. </w:t>
      </w:r>
      <w:r w:rsidR="006442FB" w:rsidRPr="00BC2EFF">
        <w:rPr>
          <w:rFonts w:asciiTheme="majorHAnsi" w:hAnsiTheme="majorHAnsi" w:cstheme="majorHAnsi"/>
        </w:rPr>
        <w:t>3</w:t>
      </w:r>
      <w:r w:rsidR="00866D03" w:rsidRPr="00BC2EFF">
        <w:rPr>
          <w:rFonts w:asciiTheme="majorHAnsi" w:hAnsiTheme="majorHAnsi" w:cstheme="majorHAnsi"/>
        </w:rPr>
        <w:t xml:space="preserve"> e </w:t>
      </w:r>
      <w:r w:rsidR="006442FB" w:rsidRPr="00BC2EFF">
        <w:rPr>
          <w:rFonts w:asciiTheme="majorHAnsi" w:hAnsiTheme="majorHAnsi" w:cstheme="majorHAnsi"/>
        </w:rPr>
        <w:t>4</w:t>
      </w:r>
      <w:r w:rsidR="007F755A" w:rsidRPr="00BC2EFF">
        <w:rPr>
          <w:rFonts w:asciiTheme="majorHAnsi" w:hAnsiTheme="majorHAnsi" w:cstheme="majorHAnsi"/>
        </w:rPr>
        <w:t>). Singolare al livello due una frattura beante chiusa con mattoni e cemento (</w:t>
      </w:r>
      <w:proofErr w:type="spellStart"/>
      <w:r w:rsidR="007F755A" w:rsidRPr="00BC2EFF">
        <w:rPr>
          <w:rFonts w:asciiTheme="majorHAnsi" w:hAnsiTheme="majorHAnsi" w:cstheme="majorHAnsi"/>
        </w:rPr>
        <w:t>all</w:t>
      </w:r>
      <w:proofErr w:type="spellEnd"/>
      <w:r w:rsidR="007F755A" w:rsidRPr="00BC2EFF">
        <w:rPr>
          <w:rFonts w:asciiTheme="majorHAnsi" w:hAnsiTheme="majorHAnsi" w:cstheme="majorHAnsi"/>
        </w:rPr>
        <w:t xml:space="preserve">. 5 e 6) e ancora a livello </w:t>
      </w:r>
      <w:r w:rsidR="006442FB" w:rsidRPr="00BC2EFF">
        <w:rPr>
          <w:rFonts w:asciiTheme="majorHAnsi" w:hAnsiTheme="majorHAnsi" w:cstheme="majorHAnsi"/>
        </w:rPr>
        <w:t>uno</w:t>
      </w:r>
      <w:r w:rsidR="007F755A" w:rsidRPr="00BC2EFF">
        <w:rPr>
          <w:rFonts w:asciiTheme="majorHAnsi" w:hAnsiTheme="majorHAnsi" w:cstheme="majorHAnsi"/>
        </w:rPr>
        <w:t xml:space="preserve"> (</w:t>
      </w:r>
      <w:proofErr w:type="spellStart"/>
      <w:r w:rsidR="007F755A" w:rsidRPr="00BC2EFF">
        <w:rPr>
          <w:rFonts w:asciiTheme="majorHAnsi" w:hAnsiTheme="majorHAnsi" w:cstheme="majorHAnsi"/>
        </w:rPr>
        <w:t>all</w:t>
      </w:r>
      <w:proofErr w:type="spellEnd"/>
      <w:r w:rsidR="007F755A" w:rsidRPr="00BC2EFF">
        <w:rPr>
          <w:rFonts w:asciiTheme="majorHAnsi" w:hAnsiTheme="majorHAnsi" w:cstheme="majorHAnsi"/>
        </w:rPr>
        <w:t xml:space="preserve">. </w:t>
      </w:r>
      <w:r w:rsidR="006442FB" w:rsidRPr="00BC2EFF">
        <w:rPr>
          <w:rFonts w:asciiTheme="majorHAnsi" w:hAnsiTheme="majorHAnsi" w:cstheme="majorHAnsi"/>
        </w:rPr>
        <w:t>7</w:t>
      </w:r>
      <w:r w:rsidR="007F755A" w:rsidRPr="00BC2EFF">
        <w:rPr>
          <w:rFonts w:asciiTheme="majorHAnsi" w:hAnsiTheme="majorHAnsi" w:cstheme="majorHAnsi"/>
        </w:rPr>
        <w:t xml:space="preserve"> e </w:t>
      </w:r>
      <w:proofErr w:type="spellStart"/>
      <w:r w:rsidR="007F755A" w:rsidRPr="00BC2EFF">
        <w:rPr>
          <w:rFonts w:asciiTheme="majorHAnsi" w:hAnsiTheme="majorHAnsi" w:cstheme="majorHAnsi"/>
        </w:rPr>
        <w:t>all</w:t>
      </w:r>
      <w:proofErr w:type="spellEnd"/>
      <w:r w:rsidR="007F755A" w:rsidRPr="00BC2EFF">
        <w:rPr>
          <w:rFonts w:asciiTheme="majorHAnsi" w:hAnsiTheme="majorHAnsi" w:cstheme="majorHAnsi"/>
        </w:rPr>
        <w:t>. 8</w:t>
      </w:r>
      <w:r w:rsidR="006442FB" w:rsidRPr="00BC2EFF">
        <w:rPr>
          <w:rFonts w:asciiTheme="majorHAnsi" w:hAnsiTheme="majorHAnsi" w:cstheme="majorHAnsi"/>
        </w:rPr>
        <w:t>)</w:t>
      </w:r>
      <w:r w:rsidR="007F755A" w:rsidRPr="00BC2EFF">
        <w:rPr>
          <w:rFonts w:asciiTheme="majorHAnsi" w:hAnsiTheme="majorHAnsi" w:cstheme="majorHAnsi"/>
          <w:color w:val="FF0000"/>
        </w:rPr>
        <w:t xml:space="preserve"> </w:t>
      </w:r>
      <w:r w:rsidR="007F755A" w:rsidRPr="00BC2EFF">
        <w:rPr>
          <w:rFonts w:asciiTheme="majorHAnsi" w:hAnsiTheme="majorHAnsi" w:cstheme="majorHAnsi"/>
        </w:rPr>
        <w:t>altre due intercettazioni.</w:t>
      </w:r>
    </w:p>
    <w:p w14:paraId="0B4BBB89" w14:textId="48B6F23F" w:rsidR="00866D03" w:rsidRPr="00BC2EFF" w:rsidRDefault="007F755A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</w:rPr>
      </w:pPr>
      <w:r w:rsidRPr="00BC2EFF">
        <w:rPr>
          <w:rFonts w:asciiTheme="majorHAnsi" w:hAnsiTheme="majorHAnsi" w:cstheme="majorHAnsi"/>
        </w:rPr>
        <w:t xml:space="preserve">La situazione della cava presenta criticità anche </w:t>
      </w:r>
      <w:r w:rsidR="00A72117" w:rsidRPr="00BC2EFF">
        <w:rPr>
          <w:rFonts w:asciiTheme="majorHAnsi" w:hAnsiTheme="majorHAnsi" w:cstheme="majorHAnsi"/>
        </w:rPr>
        <w:t xml:space="preserve">per i macchinari abbandonati al livello </w:t>
      </w:r>
      <w:r w:rsidR="006442FB" w:rsidRPr="00BC2EFF">
        <w:rPr>
          <w:rFonts w:asciiTheme="majorHAnsi" w:hAnsiTheme="majorHAnsi" w:cstheme="majorHAnsi"/>
        </w:rPr>
        <w:t>uno</w:t>
      </w:r>
      <w:r w:rsidR="00A72117" w:rsidRPr="00BC2EFF">
        <w:rPr>
          <w:rFonts w:asciiTheme="majorHAnsi" w:hAnsiTheme="majorHAnsi" w:cstheme="majorHAnsi"/>
        </w:rPr>
        <w:t xml:space="preserve"> con fuoriuscita di olii e carburanti (</w:t>
      </w:r>
      <w:proofErr w:type="spellStart"/>
      <w:r w:rsidR="00A72117" w:rsidRPr="00BC2EFF">
        <w:rPr>
          <w:rFonts w:asciiTheme="majorHAnsi" w:hAnsiTheme="majorHAnsi" w:cstheme="majorHAnsi"/>
        </w:rPr>
        <w:t>all</w:t>
      </w:r>
      <w:proofErr w:type="spellEnd"/>
      <w:r w:rsidR="00A72117" w:rsidRPr="00BC2EFF">
        <w:rPr>
          <w:rFonts w:asciiTheme="majorHAnsi" w:hAnsiTheme="majorHAnsi" w:cstheme="majorHAnsi"/>
        </w:rPr>
        <w:t>. 9</w:t>
      </w:r>
      <w:r w:rsidR="006442FB" w:rsidRPr="00BC2EFF">
        <w:rPr>
          <w:rFonts w:asciiTheme="majorHAnsi" w:hAnsiTheme="majorHAnsi" w:cstheme="majorHAnsi"/>
        </w:rPr>
        <w:t>, 1</w:t>
      </w:r>
      <w:r w:rsidR="00A72117" w:rsidRPr="00BC2EFF">
        <w:rPr>
          <w:rFonts w:asciiTheme="majorHAnsi" w:hAnsiTheme="majorHAnsi" w:cstheme="majorHAnsi"/>
        </w:rPr>
        <w:t>0</w:t>
      </w:r>
      <w:r w:rsidR="006442FB" w:rsidRPr="00BC2EFF">
        <w:rPr>
          <w:rFonts w:asciiTheme="majorHAnsi" w:hAnsiTheme="majorHAnsi" w:cstheme="majorHAnsi"/>
        </w:rPr>
        <w:t>, 1</w:t>
      </w:r>
      <w:r w:rsidR="00A72117" w:rsidRPr="00BC2EFF">
        <w:rPr>
          <w:rFonts w:asciiTheme="majorHAnsi" w:hAnsiTheme="majorHAnsi" w:cstheme="majorHAnsi"/>
        </w:rPr>
        <w:t xml:space="preserve">1) e gli ingenti quantitativi di </w:t>
      </w:r>
      <w:proofErr w:type="spellStart"/>
      <w:r w:rsidR="00A72117" w:rsidRPr="00BC2EFF">
        <w:rPr>
          <w:rFonts w:asciiTheme="majorHAnsi" w:hAnsiTheme="majorHAnsi" w:cstheme="majorHAnsi"/>
        </w:rPr>
        <w:t>marmettola</w:t>
      </w:r>
      <w:proofErr w:type="spellEnd"/>
      <w:r w:rsidR="00A72117" w:rsidRPr="00BC2EFF">
        <w:rPr>
          <w:rFonts w:asciiTheme="majorHAnsi" w:hAnsiTheme="majorHAnsi" w:cstheme="majorHAnsi"/>
        </w:rPr>
        <w:t xml:space="preserve"> (</w:t>
      </w:r>
      <w:proofErr w:type="spellStart"/>
      <w:r w:rsidR="00A72117" w:rsidRPr="00BC2EFF">
        <w:rPr>
          <w:rFonts w:asciiTheme="majorHAnsi" w:hAnsiTheme="majorHAnsi" w:cstheme="majorHAnsi"/>
        </w:rPr>
        <w:t>all</w:t>
      </w:r>
      <w:proofErr w:type="spellEnd"/>
      <w:r w:rsidR="00A72117" w:rsidRPr="00BC2EFF">
        <w:rPr>
          <w:rFonts w:asciiTheme="majorHAnsi" w:hAnsiTheme="majorHAnsi" w:cstheme="majorHAnsi"/>
        </w:rPr>
        <w:t xml:space="preserve">. </w:t>
      </w:r>
      <w:r w:rsidR="006442FB" w:rsidRPr="00BC2EFF">
        <w:rPr>
          <w:rFonts w:asciiTheme="majorHAnsi" w:hAnsiTheme="majorHAnsi" w:cstheme="majorHAnsi"/>
        </w:rPr>
        <w:t>1</w:t>
      </w:r>
      <w:r w:rsidR="00A72117" w:rsidRPr="00BC2EFF">
        <w:rPr>
          <w:rFonts w:asciiTheme="majorHAnsi" w:hAnsiTheme="majorHAnsi" w:cstheme="majorHAnsi"/>
        </w:rPr>
        <w:t>2)</w:t>
      </w:r>
      <w:r w:rsidR="009B6A2A" w:rsidRPr="00BC2EFF">
        <w:rPr>
          <w:rFonts w:asciiTheme="majorHAnsi" w:hAnsiTheme="majorHAnsi" w:cstheme="majorHAnsi"/>
        </w:rPr>
        <w:t>.</w:t>
      </w:r>
    </w:p>
    <w:p w14:paraId="2D782AB0" w14:textId="77777777" w:rsidR="000836D9" w:rsidRPr="00BC2EFF" w:rsidRDefault="000836D9" w:rsidP="00E055EC">
      <w:pPr>
        <w:pStyle w:val="Paragrafoelenco"/>
        <w:spacing w:line="276" w:lineRule="auto"/>
        <w:ind w:left="0"/>
        <w:jc w:val="both"/>
        <w:rPr>
          <w:rFonts w:asciiTheme="majorHAnsi" w:hAnsiTheme="majorHAnsi" w:cstheme="majorHAnsi"/>
          <w:color w:val="FF0000"/>
        </w:rPr>
      </w:pPr>
    </w:p>
    <w:p w14:paraId="24AACE3C" w14:textId="77777777" w:rsidR="00BC2EFF" w:rsidRPr="00BC2EFF" w:rsidRDefault="00BC2EFF" w:rsidP="00E055EC">
      <w:pPr>
        <w:pStyle w:val="default-style"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40FED6" w14:textId="51577EDD" w:rsidR="000836D9" w:rsidRPr="00BC2EFF" w:rsidRDefault="000836D9" w:rsidP="00E055EC">
      <w:pPr>
        <w:pStyle w:val="default-style"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C2EFF">
        <w:rPr>
          <w:rFonts w:asciiTheme="majorHAnsi" w:hAnsiTheme="majorHAnsi" w:cstheme="majorHAnsi"/>
          <w:sz w:val="24"/>
          <w:szCs w:val="24"/>
        </w:rPr>
        <w:t>IN CONCLUSIONE</w:t>
      </w:r>
      <w:r w:rsidR="00A72117" w:rsidRPr="00BC2EFF">
        <w:rPr>
          <w:rFonts w:asciiTheme="majorHAnsi" w:hAnsiTheme="majorHAnsi" w:cstheme="majorHAnsi"/>
          <w:sz w:val="24"/>
          <w:szCs w:val="24"/>
        </w:rPr>
        <w:t>:</w:t>
      </w:r>
      <w:r w:rsidR="0058084B" w:rsidRPr="00BC2EFF">
        <w:rPr>
          <w:rFonts w:asciiTheme="majorHAnsi" w:hAnsiTheme="majorHAnsi" w:cstheme="majorHAnsi"/>
        </w:rPr>
        <w:t xml:space="preserve"> </w:t>
      </w:r>
      <w:r w:rsidR="00A72117" w:rsidRPr="00BC2EF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7169ABB1" w14:textId="47B6A77E" w:rsidR="0058084B" w:rsidRPr="00BC2EFF" w:rsidRDefault="00A72117" w:rsidP="00E055EC">
      <w:pPr>
        <w:pStyle w:val="default-style"/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BC2EFF">
        <w:rPr>
          <w:rFonts w:asciiTheme="majorHAnsi" w:hAnsiTheme="majorHAnsi" w:cstheme="majorHAnsi"/>
          <w:sz w:val="24"/>
          <w:szCs w:val="24"/>
        </w:rPr>
        <w:t xml:space="preserve">Date le criticità richiamate, </w:t>
      </w:r>
      <w:r w:rsidR="009B6A2A" w:rsidRPr="00BC2EFF">
        <w:rPr>
          <w:rFonts w:asciiTheme="majorHAnsi" w:hAnsiTheme="majorHAnsi" w:cstheme="majorHAnsi"/>
          <w:sz w:val="24"/>
          <w:szCs w:val="24"/>
        </w:rPr>
        <w:t xml:space="preserve">la </w:t>
      </w:r>
      <w:r w:rsidRPr="00BC2EFF">
        <w:rPr>
          <w:rFonts w:asciiTheme="majorHAnsi" w:hAnsiTheme="majorHAnsi" w:cstheme="majorHAnsi"/>
          <w:sz w:val="24"/>
          <w:szCs w:val="24"/>
        </w:rPr>
        <w:t xml:space="preserve">mancata ottemperanza alle prescrizioni, </w:t>
      </w:r>
      <w:r w:rsidR="009B6A2A" w:rsidRPr="00BC2EFF">
        <w:rPr>
          <w:rFonts w:asciiTheme="majorHAnsi" w:hAnsiTheme="majorHAnsi" w:cstheme="majorHAnsi"/>
          <w:sz w:val="24"/>
          <w:szCs w:val="24"/>
        </w:rPr>
        <w:t xml:space="preserve">la presenza di </w:t>
      </w:r>
      <w:r w:rsidRPr="00BC2EFF">
        <w:rPr>
          <w:rFonts w:asciiTheme="majorHAnsi" w:hAnsiTheme="majorHAnsi" w:cstheme="majorHAnsi"/>
          <w:sz w:val="24"/>
          <w:szCs w:val="24"/>
        </w:rPr>
        <w:t>scavi che sembrano aver sforato il piano approvato ed essersi estesi in aree non autorizzate, poiché</w:t>
      </w:r>
      <w:r w:rsidR="0058084B" w:rsidRPr="00BC2EFF">
        <w:rPr>
          <w:rFonts w:asciiTheme="majorHAnsi" w:hAnsiTheme="majorHAnsi" w:cstheme="majorHAnsi"/>
          <w:sz w:val="24"/>
          <w:szCs w:val="24"/>
        </w:rPr>
        <w:t xml:space="preserve"> </w:t>
      </w:r>
      <w:r w:rsidR="0058084B" w:rsidRPr="00BC2EF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la </w:t>
      </w:r>
      <w:r w:rsidR="0058084B" w:rsidRPr="00BC2EFF">
        <w:rPr>
          <w:rFonts w:asciiTheme="majorHAnsi" w:eastAsia="Times New Roman" w:hAnsiTheme="majorHAnsi" w:cstheme="majorHAnsi"/>
          <w:sz w:val="24"/>
          <w:szCs w:val="24"/>
        </w:rPr>
        <w:t>RIDUZIONE VOLUMETRICA richiesta con spostamento di volumi risulta realizzare NUOVI SBASSI e NUOVE GALLERIE, configurandosi</w:t>
      </w:r>
      <w:r w:rsidR="000836D9" w:rsidRPr="00BC2EFF">
        <w:rPr>
          <w:rFonts w:asciiTheme="majorHAnsi" w:eastAsia="Times New Roman" w:hAnsiTheme="majorHAnsi" w:cstheme="majorHAnsi"/>
          <w:sz w:val="24"/>
          <w:szCs w:val="24"/>
        </w:rPr>
        <w:t xml:space="preserve"> DI FATTO</w:t>
      </w:r>
      <w:r w:rsidR="0058084B" w:rsidRPr="00BC2EFF">
        <w:rPr>
          <w:rFonts w:asciiTheme="majorHAnsi" w:eastAsia="Times New Roman" w:hAnsiTheme="majorHAnsi" w:cstheme="majorHAnsi"/>
          <w:sz w:val="24"/>
          <w:szCs w:val="24"/>
        </w:rPr>
        <w:t xml:space="preserve"> come </w:t>
      </w:r>
      <w:r w:rsidR="0058084B" w:rsidRPr="00BC2EFF">
        <w:rPr>
          <w:rStyle w:val="Enfasigrassetto"/>
          <w:rFonts w:asciiTheme="majorHAnsi" w:eastAsia="Times New Roman" w:hAnsiTheme="majorHAnsi" w:cstheme="majorHAnsi"/>
          <w:sz w:val="24"/>
          <w:szCs w:val="24"/>
          <w:u w:val="single"/>
        </w:rPr>
        <w:t>VARIANTE SOSTANZIALE</w:t>
      </w:r>
      <w:r w:rsidR="0058084B" w:rsidRPr="00BC2EFF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9B6A2A" w:rsidRPr="00BC2EFF">
        <w:rPr>
          <w:rFonts w:asciiTheme="majorHAnsi" w:eastAsia="Times New Roman" w:hAnsiTheme="majorHAnsi" w:cstheme="majorHAnsi"/>
          <w:sz w:val="24"/>
          <w:szCs w:val="24"/>
        </w:rPr>
        <w:t xml:space="preserve"> e </w:t>
      </w:r>
      <w:r w:rsidR="0058084B" w:rsidRPr="00BC2EFF">
        <w:rPr>
          <w:rFonts w:asciiTheme="majorHAnsi" w:eastAsia="Times New Roman" w:hAnsiTheme="majorHAnsi" w:cstheme="majorHAnsi"/>
          <w:sz w:val="24"/>
          <w:szCs w:val="24"/>
        </w:rPr>
        <w:t>con sovrapposizione a rami noti dell’Antro del Corchia, si chiede al Parco, al comune di Seravezza, alla Soprintendenza, ad Arpat di sospendere e rigettare il procedimento carente di apposita richiesta di autorizzazione paesaggistica e di NUOVA valutazione di impatto ambientale, valutando il progetto</w:t>
      </w:r>
      <w:r w:rsidR="000F6D3B" w:rsidRPr="00BC2EFF">
        <w:rPr>
          <w:rFonts w:asciiTheme="majorHAnsi" w:eastAsia="Times New Roman" w:hAnsiTheme="majorHAnsi" w:cstheme="majorHAnsi"/>
          <w:sz w:val="24"/>
          <w:szCs w:val="24"/>
        </w:rPr>
        <w:t xml:space="preserve"> anche</w:t>
      </w:r>
      <w:r w:rsidR="0058084B" w:rsidRPr="00BC2EFF">
        <w:rPr>
          <w:rFonts w:asciiTheme="majorHAnsi" w:eastAsia="Times New Roman" w:hAnsiTheme="majorHAnsi" w:cstheme="majorHAnsi"/>
          <w:sz w:val="24"/>
          <w:szCs w:val="24"/>
        </w:rPr>
        <w:t xml:space="preserve"> in relazione alle criticità del </w:t>
      </w:r>
      <w:proofErr w:type="spellStart"/>
      <w:r w:rsidR="0058084B" w:rsidRPr="00BC2EFF">
        <w:rPr>
          <w:rFonts w:asciiTheme="majorHAnsi" w:eastAsia="Times New Roman" w:hAnsiTheme="majorHAnsi" w:cstheme="majorHAnsi"/>
          <w:sz w:val="24"/>
          <w:szCs w:val="24"/>
        </w:rPr>
        <w:t>geosito</w:t>
      </w:r>
      <w:proofErr w:type="spellEnd"/>
      <w:r w:rsidR="0058084B" w:rsidRPr="00BC2EFF">
        <w:rPr>
          <w:rFonts w:asciiTheme="majorHAnsi" w:eastAsia="Times New Roman" w:hAnsiTheme="majorHAnsi" w:cstheme="majorHAnsi"/>
          <w:sz w:val="24"/>
          <w:szCs w:val="24"/>
        </w:rPr>
        <w:t xml:space="preserve"> Antro del Corchia. </w:t>
      </w:r>
    </w:p>
    <w:p w14:paraId="4544627E" w14:textId="6B834DD1" w:rsidR="00BC2EFF" w:rsidRPr="00BC2EFF" w:rsidRDefault="00BC2EFF" w:rsidP="00E055EC">
      <w:pPr>
        <w:pStyle w:val="default-style"/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274D4729" w14:textId="351A5177" w:rsidR="00BC2EFF" w:rsidRPr="00BC2EFF" w:rsidRDefault="00BC2EFF" w:rsidP="00BC2EFF">
      <w:pPr>
        <w:pStyle w:val="default-style"/>
        <w:spacing w:before="0" w:beforeAutospacing="0" w:after="0" w:afterAutospacing="0" w:line="276" w:lineRule="auto"/>
        <w:ind w:left="6521"/>
        <w:jc w:val="center"/>
        <w:rPr>
          <w:rFonts w:asciiTheme="majorHAnsi" w:eastAsia="Times New Roman" w:hAnsiTheme="majorHAnsi" w:cstheme="majorHAnsi"/>
          <w:sz w:val="24"/>
          <w:szCs w:val="24"/>
        </w:rPr>
      </w:pPr>
      <w:proofErr w:type="spellStart"/>
      <w:r w:rsidRPr="00BC2EFF">
        <w:rPr>
          <w:rFonts w:asciiTheme="majorHAnsi" w:eastAsia="Times New Roman" w:hAnsiTheme="majorHAnsi" w:cstheme="majorHAnsi"/>
          <w:sz w:val="24"/>
          <w:szCs w:val="24"/>
        </w:rPr>
        <w:t>GrIG</w:t>
      </w:r>
      <w:proofErr w:type="spellEnd"/>
      <w:r w:rsidRPr="00BC2EFF">
        <w:rPr>
          <w:rFonts w:asciiTheme="majorHAnsi" w:eastAsia="Times New Roman" w:hAnsiTheme="majorHAnsi" w:cstheme="majorHAnsi"/>
          <w:sz w:val="24"/>
          <w:szCs w:val="24"/>
        </w:rPr>
        <w:t xml:space="preserve"> presidio apuano</w:t>
      </w:r>
    </w:p>
    <w:p w14:paraId="54E09009" w14:textId="07B39295" w:rsidR="00E055EC" w:rsidRPr="00BC2EFF" w:rsidRDefault="00BC2EFF" w:rsidP="00BC2EFF">
      <w:pPr>
        <w:pStyle w:val="default-style"/>
        <w:spacing w:before="0" w:beforeAutospacing="0" w:after="0" w:afterAutospacing="0" w:line="276" w:lineRule="auto"/>
        <w:ind w:left="6521"/>
        <w:jc w:val="center"/>
        <w:rPr>
          <w:rFonts w:asciiTheme="majorHAnsi" w:eastAsia="Times New Roman" w:hAnsiTheme="majorHAnsi" w:cstheme="majorHAnsi"/>
          <w:sz w:val="24"/>
          <w:szCs w:val="24"/>
        </w:rPr>
      </w:pPr>
      <w:r w:rsidRPr="00BC2EFF">
        <w:rPr>
          <w:rFonts w:asciiTheme="majorHAnsi" w:eastAsia="Times New Roman" w:hAnsiTheme="majorHAnsi" w:cstheme="majorHAnsi"/>
          <w:sz w:val="24"/>
          <w:szCs w:val="24"/>
        </w:rPr>
        <w:t>il referente Alberto Grossi</w:t>
      </w:r>
    </w:p>
    <w:p w14:paraId="0F0B1FB2" w14:textId="38CBA0AB" w:rsidR="00BC2EFF" w:rsidRPr="00BC2EFF" w:rsidRDefault="00BC2EFF" w:rsidP="00E055EC">
      <w:pPr>
        <w:pStyle w:val="default-style"/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76DF9204" w14:textId="77777777" w:rsidR="00BC2EFF" w:rsidRPr="00BC2EFF" w:rsidRDefault="00BC2EFF" w:rsidP="00E055EC">
      <w:pPr>
        <w:pStyle w:val="default-style"/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6BE7DE43" w14:textId="63410B33" w:rsidR="00E055EC" w:rsidRPr="00BC2EFF" w:rsidRDefault="00E055EC" w:rsidP="00E055EC">
      <w:pPr>
        <w:pStyle w:val="default-style"/>
        <w:spacing w:line="276" w:lineRule="auto"/>
        <w:jc w:val="both"/>
        <w:rPr>
          <w:rFonts w:asciiTheme="majorHAnsi" w:hAnsiTheme="majorHAnsi" w:cstheme="majorHAnsi"/>
          <w:sz w:val="21"/>
          <w:szCs w:val="21"/>
        </w:rPr>
      </w:pPr>
      <w:proofErr w:type="spellStart"/>
      <w:r w:rsidRPr="00BC2EFF">
        <w:rPr>
          <w:rFonts w:asciiTheme="majorHAnsi" w:eastAsia="Times New Roman" w:hAnsiTheme="majorHAnsi" w:cstheme="majorHAnsi"/>
          <w:sz w:val="21"/>
          <w:szCs w:val="21"/>
        </w:rPr>
        <w:t>all</w:t>
      </w:r>
      <w:proofErr w:type="spellEnd"/>
      <w:r w:rsidRPr="00BC2EFF">
        <w:rPr>
          <w:rFonts w:asciiTheme="majorHAnsi" w:eastAsia="Times New Roman" w:hAnsiTheme="majorHAnsi" w:cstheme="majorHAnsi"/>
          <w:sz w:val="21"/>
          <w:szCs w:val="21"/>
        </w:rPr>
        <w:t xml:space="preserve">. </w:t>
      </w:r>
      <w:r w:rsidR="00A244CB" w:rsidRPr="00BC2EFF">
        <w:rPr>
          <w:rFonts w:asciiTheme="majorHAnsi" w:eastAsia="Times New Roman" w:hAnsiTheme="majorHAnsi" w:cstheme="majorHAnsi"/>
          <w:sz w:val="21"/>
          <w:szCs w:val="21"/>
        </w:rPr>
        <w:t xml:space="preserve">doc in formato pdf con </w:t>
      </w:r>
      <w:r w:rsidRPr="00BC2EFF">
        <w:rPr>
          <w:rFonts w:asciiTheme="majorHAnsi" w:eastAsia="Times New Roman" w:hAnsiTheme="majorHAnsi" w:cstheme="majorHAnsi"/>
          <w:sz w:val="21"/>
          <w:szCs w:val="21"/>
        </w:rPr>
        <w:t>nr. 12</w:t>
      </w:r>
      <w:r w:rsidR="00A244CB" w:rsidRPr="00BC2EFF">
        <w:rPr>
          <w:rFonts w:asciiTheme="majorHAnsi" w:eastAsia="Times New Roman" w:hAnsiTheme="majorHAnsi" w:cstheme="majorHAnsi"/>
          <w:sz w:val="21"/>
          <w:szCs w:val="21"/>
        </w:rPr>
        <w:t xml:space="preserve"> fotografie</w:t>
      </w:r>
      <w:r w:rsidR="00BC2EFF" w:rsidRPr="00BC2EFF">
        <w:rPr>
          <w:rFonts w:asciiTheme="majorHAnsi" w:eastAsia="Times New Roman" w:hAnsiTheme="majorHAnsi" w:cstheme="majorHAnsi"/>
          <w:sz w:val="21"/>
          <w:szCs w:val="21"/>
        </w:rPr>
        <w:t xml:space="preserve"> e legenda</w:t>
      </w:r>
    </w:p>
    <w:sectPr w:rsidR="00E055EC" w:rsidRPr="00BC2EFF" w:rsidSect="00BC2EFF">
      <w:pgSz w:w="11906" w:h="16838"/>
      <w:pgMar w:top="1683" w:right="1134" w:bottom="84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01DAE"/>
    <w:multiLevelType w:val="hybridMultilevel"/>
    <w:tmpl w:val="CC883484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1A0"/>
    <w:rsid w:val="000836D9"/>
    <w:rsid w:val="000F6D3B"/>
    <w:rsid w:val="00172AC9"/>
    <w:rsid w:val="001730FE"/>
    <w:rsid w:val="001F652E"/>
    <w:rsid w:val="002251C5"/>
    <w:rsid w:val="00230C73"/>
    <w:rsid w:val="00291DF7"/>
    <w:rsid w:val="00313D75"/>
    <w:rsid w:val="00363CAD"/>
    <w:rsid w:val="0048341C"/>
    <w:rsid w:val="004A19BD"/>
    <w:rsid w:val="0051787D"/>
    <w:rsid w:val="005241FF"/>
    <w:rsid w:val="0058084B"/>
    <w:rsid w:val="005A6266"/>
    <w:rsid w:val="00620AB8"/>
    <w:rsid w:val="006442FB"/>
    <w:rsid w:val="00696DD8"/>
    <w:rsid w:val="006D2CC6"/>
    <w:rsid w:val="00714C66"/>
    <w:rsid w:val="007F755A"/>
    <w:rsid w:val="0083450E"/>
    <w:rsid w:val="00866D03"/>
    <w:rsid w:val="008D51D7"/>
    <w:rsid w:val="00900FD5"/>
    <w:rsid w:val="00936CC6"/>
    <w:rsid w:val="00946E31"/>
    <w:rsid w:val="00966A66"/>
    <w:rsid w:val="00984BE2"/>
    <w:rsid w:val="009B6A2A"/>
    <w:rsid w:val="009F50E2"/>
    <w:rsid w:val="00A244CB"/>
    <w:rsid w:val="00A72117"/>
    <w:rsid w:val="00A86225"/>
    <w:rsid w:val="00B63A89"/>
    <w:rsid w:val="00B70D35"/>
    <w:rsid w:val="00B828B6"/>
    <w:rsid w:val="00BB3066"/>
    <w:rsid w:val="00BC2EFF"/>
    <w:rsid w:val="00C73005"/>
    <w:rsid w:val="00CA722F"/>
    <w:rsid w:val="00D05440"/>
    <w:rsid w:val="00D44A26"/>
    <w:rsid w:val="00D609E8"/>
    <w:rsid w:val="00DA233A"/>
    <w:rsid w:val="00DA4484"/>
    <w:rsid w:val="00DB1E19"/>
    <w:rsid w:val="00DF6642"/>
    <w:rsid w:val="00E055EC"/>
    <w:rsid w:val="00E41E07"/>
    <w:rsid w:val="00E65624"/>
    <w:rsid w:val="00EE17BE"/>
    <w:rsid w:val="00EF01A0"/>
    <w:rsid w:val="00F0339C"/>
    <w:rsid w:val="00F238E3"/>
    <w:rsid w:val="00F3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2875B"/>
  <w15:chartTrackingRefBased/>
  <w15:docId w15:val="{0E83892A-10F3-421A-B1C1-5426054C9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3443A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3443A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3443A"/>
    <w:pPr>
      <w:ind w:left="720"/>
      <w:contextualSpacing/>
    </w:pPr>
  </w:style>
  <w:style w:type="paragraph" w:customStyle="1" w:styleId="default-style">
    <w:name w:val="default-style"/>
    <w:basedOn w:val="Normale"/>
    <w:rsid w:val="00230C73"/>
    <w:pPr>
      <w:spacing w:before="100" w:beforeAutospacing="1" w:after="100" w:afterAutospacing="1" w:line="240" w:lineRule="auto"/>
    </w:pPr>
    <w:rPr>
      <w:rFonts w:ascii="Calibri" w:hAnsi="Calibri" w:cs="Calibri"/>
      <w:lang w:eastAsia="it-IT"/>
    </w:rPr>
  </w:style>
  <w:style w:type="character" w:styleId="Enfasigrassetto">
    <w:name w:val="Strong"/>
    <w:basedOn w:val="Carpredefinitoparagrafo"/>
    <w:uiPriority w:val="22"/>
    <w:qFormat/>
    <w:rsid w:val="0058084B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620AB8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055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44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derazione.speleologica.toscana@pec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GSTA@pec.minambient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NA@pec.minambiente.it" TargetMode="External"/><Relationship Id="rId5" Type="http://schemas.openxmlformats.org/officeDocument/2006/relationships/hyperlink" Target="mailto:ml.franchi@arpat.toscana.i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2327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Franca Leverotti</dc:creator>
  <cp:keywords/>
  <dc:description/>
  <cp:lastModifiedBy>AG</cp:lastModifiedBy>
  <cp:revision>9</cp:revision>
  <dcterms:created xsi:type="dcterms:W3CDTF">2021-03-16T10:47:00Z</dcterms:created>
  <dcterms:modified xsi:type="dcterms:W3CDTF">2021-03-20T20:36:00Z</dcterms:modified>
</cp:coreProperties>
</file>